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B7" w:rsidRPr="00520AD6" w:rsidRDefault="00C75BB7" w:rsidP="00C75BB7">
      <w:pPr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46D451EA" wp14:editId="5A5750CD">
            <wp:extent cx="2561617" cy="476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01" cy="49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AD6">
        <w:rPr>
          <w:rFonts w:ascii="Arial" w:hAnsi="Arial" w:cs="Arial"/>
          <w:b/>
        </w:rPr>
        <w:t xml:space="preserve">                  </w:t>
      </w:r>
      <w:r w:rsidR="00583DFD">
        <w:rPr>
          <w:rFonts w:ascii="Arial" w:hAnsi="Arial" w:cs="Arial"/>
          <w:b/>
        </w:rPr>
        <w:t xml:space="preserve">     </w:t>
      </w:r>
      <w:r w:rsidR="00520AD6">
        <w:rPr>
          <w:rFonts w:ascii="Arial" w:hAnsi="Arial" w:cs="Arial"/>
          <w:b/>
        </w:rPr>
        <w:t xml:space="preserve"> </w:t>
      </w:r>
    </w:p>
    <w:p w:rsidR="00C75BB7" w:rsidRPr="00583DFD" w:rsidRDefault="00C75BB7" w:rsidP="00C75BB7">
      <w:pPr>
        <w:rPr>
          <w:rFonts w:ascii="Arial" w:hAnsi="Arial" w:cs="Arial"/>
          <w:b/>
          <w:sz w:val="10"/>
          <w:szCs w:val="10"/>
        </w:rPr>
      </w:pPr>
    </w:p>
    <w:p w:rsidR="00060619" w:rsidRPr="00060619" w:rsidRDefault="00060619" w:rsidP="003321E0">
      <w:pPr>
        <w:rPr>
          <w:rFonts w:ascii="Arial" w:hAnsi="Arial" w:cs="Arial"/>
          <w:b/>
          <w:sz w:val="16"/>
          <w:szCs w:val="16"/>
        </w:rPr>
      </w:pPr>
    </w:p>
    <w:p w:rsidR="00C75BB7" w:rsidRDefault="00557973" w:rsidP="00C75B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Time </w:t>
      </w:r>
      <w:bookmarkStart w:id="0" w:name="_GoBack"/>
      <w:bookmarkEnd w:id="0"/>
      <w:r w:rsidR="00C75BB7" w:rsidRPr="00520AD6">
        <w:rPr>
          <w:rFonts w:ascii="Arial" w:hAnsi="Arial" w:cs="Arial"/>
          <w:b/>
        </w:rPr>
        <w:t>Mental Health Counselor</w:t>
      </w:r>
      <w:r w:rsidR="00520AD6" w:rsidRPr="00520AD6">
        <w:rPr>
          <w:rFonts w:ascii="Arial" w:hAnsi="Arial" w:cs="Arial"/>
          <w:b/>
        </w:rPr>
        <w:t xml:space="preserve"> for Mobile Crisis Team</w:t>
      </w:r>
      <w:r w:rsidR="00C75BB7" w:rsidRPr="00520AD6">
        <w:rPr>
          <w:rFonts w:ascii="Arial" w:hAnsi="Arial" w:cs="Arial"/>
          <w:b/>
        </w:rPr>
        <w:t>:</w:t>
      </w:r>
      <w:r w:rsidR="00520AD6" w:rsidRPr="00520AD6">
        <w:rPr>
          <w:rFonts w:ascii="Arial" w:hAnsi="Arial" w:cs="Arial"/>
          <w:b/>
        </w:rPr>
        <w:t xml:space="preserve">  </w:t>
      </w:r>
    </w:p>
    <w:p w:rsidR="00060619" w:rsidRPr="00520AD6" w:rsidRDefault="00060619" w:rsidP="00C75BB7">
      <w:pPr>
        <w:rPr>
          <w:rFonts w:ascii="Arial" w:hAnsi="Arial" w:cs="Arial"/>
          <w:b/>
          <w:sz w:val="10"/>
          <w:szCs w:val="10"/>
          <w:u w:val="single"/>
        </w:rPr>
      </w:pPr>
    </w:p>
    <w:p w:rsidR="00C75BB7" w:rsidRPr="00767D3D" w:rsidRDefault="00520AD6" w:rsidP="00C75BB7">
      <w:pPr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Job Scope:</w:t>
      </w:r>
    </w:p>
    <w:p w:rsidR="00C75BB7" w:rsidRPr="00767D3D" w:rsidRDefault="00C75BB7" w:rsidP="00C75BB7">
      <w:p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The primary goal of this position is to provide </w:t>
      </w:r>
      <w:r w:rsidR="003321E0" w:rsidRPr="00767D3D">
        <w:rPr>
          <w:rFonts w:ascii="Arial" w:hAnsi="Arial" w:cs="Arial"/>
          <w:sz w:val="22"/>
          <w:szCs w:val="22"/>
        </w:rPr>
        <w:t xml:space="preserve">mobile </w:t>
      </w:r>
      <w:r w:rsidRPr="00767D3D">
        <w:rPr>
          <w:rFonts w:ascii="Arial" w:hAnsi="Arial" w:cs="Arial"/>
          <w:sz w:val="22"/>
          <w:szCs w:val="22"/>
        </w:rPr>
        <w:t xml:space="preserve">mental health </w:t>
      </w:r>
      <w:r w:rsidR="003321E0" w:rsidRPr="00767D3D">
        <w:rPr>
          <w:rFonts w:ascii="Arial" w:hAnsi="Arial" w:cs="Arial"/>
          <w:sz w:val="22"/>
          <w:szCs w:val="22"/>
        </w:rPr>
        <w:t>services</w:t>
      </w:r>
      <w:r w:rsidRPr="00767D3D">
        <w:rPr>
          <w:rFonts w:ascii="Arial" w:hAnsi="Arial" w:cs="Arial"/>
          <w:sz w:val="22"/>
          <w:szCs w:val="22"/>
        </w:rPr>
        <w:t xml:space="preserve"> including evaluation, crisis intervention, referral, and/or treatment to Hotline referrals and clients of BCRI.  </w:t>
      </w:r>
      <w:r w:rsidR="00103D32">
        <w:rPr>
          <w:rFonts w:ascii="Arial" w:hAnsi="Arial" w:cs="Arial"/>
          <w:sz w:val="22"/>
          <w:szCs w:val="22"/>
        </w:rPr>
        <w:t>Our Mobile C</w:t>
      </w:r>
      <w:r w:rsidR="003321E0" w:rsidRPr="00767D3D">
        <w:rPr>
          <w:rFonts w:ascii="Arial" w:hAnsi="Arial" w:cs="Arial"/>
          <w:sz w:val="22"/>
          <w:szCs w:val="22"/>
        </w:rPr>
        <w:t>risis</w:t>
      </w:r>
      <w:r w:rsidR="00103D32">
        <w:rPr>
          <w:rFonts w:ascii="Arial" w:hAnsi="Arial" w:cs="Arial"/>
          <w:sz w:val="22"/>
          <w:szCs w:val="22"/>
        </w:rPr>
        <w:t xml:space="preserve"> Team</w:t>
      </w:r>
      <w:r w:rsidR="003321E0" w:rsidRPr="00767D3D">
        <w:rPr>
          <w:rFonts w:ascii="Arial" w:hAnsi="Arial" w:cs="Arial"/>
          <w:sz w:val="22"/>
          <w:szCs w:val="22"/>
        </w:rPr>
        <w:t xml:space="preserve"> ru</w:t>
      </w:r>
      <w:r w:rsidR="00103D32">
        <w:rPr>
          <w:rFonts w:ascii="Arial" w:hAnsi="Arial" w:cs="Arial"/>
          <w:sz w:val="22"/>
          <w:szCs w:val="22"/>
        </w:rPr>
        <w:t>ns in Baltimore City.  Each Team includes</w:t>
      </w:r>
      <w:r w:rsidR="00C01572">
        <w:rPr>
          <w:rFonts w:ascii="Arial" w:hAnsi="Arial" w:cs="Arial"/>
          <w:sz w:val="22"/>
          <w:szCs w:val="22"/>
        </w:rPr>
        <w:t xml:space="preserve"> a Mental Health Counselor and a</w:t>
      </w:r>
      <w:r w:rsidR="003321E0" w:rsidRPr="00767D3D">
        <w:rPr>
          <w:rFonts w:ascii="Arial" w:hAnsi="Arial" w:cs="Arial"/>
          <w:sz w:val="22"/>
          <w:szCs w:val="22"/>
        </w:rPr>
        <w:t xml:space="preserve"> Registered Nur</w:t>
      </w:r>
      <w:r w:rsidR="00C01572">
        <w:rPr>
          <w:rFonts w:ascii="Arial" w:hAnsi="Arial" w:cs="Arial"/>
          <w:sz w:val="22"/>
          <w:szCs w:val="22"/>
        </w:rPr>
        <w:t>se</w:t>
      </w:r>
      <w:r w:rsidR="003321E0" w:rsidRPr="00767D3D">
        <w:rPr>
          <w:rFonts w:ascii="Arial" w:hAnsi="Arial" w:cs="Arial"/>
          <w:sz w:val="22"/>
          <w:szCs w:val="22"/>
        </w:rPr>
        <w:t xml:space="preserve">.  </w:t>
      </w:r>
      <w:r w:rsidR="00103D32">
        <w:rPr>
          <w:rFonts w:ascii="Arial" w:hAnsi="Arial" w:cs="Arial"/>
          <w:sz w:val="22"/>
          <w:szCs w:val="22"/>
        </w:rPr>
        <w:t>Performance</w:t>
      </w:r>
      <w:r w:rsidRPr="00767D3D">
        <w:rPr>
          <w:rFonts w:ascii="Arial" w:hAnsi="Arial" w:cs="Arial"/>
          <w:sz w:val="22"/>
          <w:szCs w:val="22"/>
        </w:rPr>
        <w:t xml:space="preserve"> is reviewed through employee supervision, evaluations, and client records.  In order to achieve this goal, the following duties are required:</w:t>
      </w:r>
    </w:p>
    <w:p w:rsidR="00C75BB7" w:rsidRPr="00767D3D" w:rsidRDefault="00C75BB7" w:rsidP="00C75BB7">
      <w:pPr>
        <w:rPr>
          <w:rFonts w:ascii="Arial" w:hAnsi="Arial" w:cs="Arial"/>
          <w:sz w:val="10"/>
          <w:szCs w:val="10"/>
        </w:rPr>
      </w:pP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Facilitates accurate and timely </w:t>
      </w:r>
      <w:r w:rsidR="007B0A0D" w:rsidRPr="00767D3D">
        <w:rPr>
          <w:rFonts w:ascii="Arial" w:hAnsi="Arial" w:cs="Arial"/>
          <w:sz w:val="22"/>
          <w:szCs w:val="22"/>
        </w:rPr>
        <w:t xml:space="preserve">team </w:t>
      </w:r>
      <w:r w:rsidR="003321E0" w:rsidRPr="00767D3D">
        <w:rPr>
          <w:rFonts w:ascii="Arial" w:hAnsi="Arial" w:cs="Arial"/>
          <w:sz w:val="22"/>
          <w:szCs w:val="22"/>
        </w:rPr>
        <w:t xml:space="preserve">community </w:t>
      </w:r>
      <w:r w:rsidRPr="00767D3D">
        <w:rPr>
          <w:rFonts w:ascii="Arial" w:hAnsi="Arial" w:cs="Arial"/>
          <w:sz w:val="22"/>
          <w:szCs w:val="22"/>
        </w:rPr>
        <w:t>response to Hotline referrals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Coordinates runs with nursing staff in order to initiate runs in a timely manner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Performs psychiatric evaluati</w:t>
      </w:r>
      <w:r w:rsidR="009C3286" w:rsidRPr="00767D3D">
        <w:rPr>
          <w:rFonts w:ascii="Arial" w:hAnsi="Arial" w:cs="Arial"/>
          <w:sz w:val="22"/>
          <w:szCs w:val="22"/>
        </w:rPr>
        <w:t>on with the referred client</w:t>
      </w:r>
      <w:r w:rsidR="003321E0" w:rsidRPr="00767D3D">
        <w:rPr>
          <w:rFonts w:ascii="Arial" w:hAnsi="Arial" w:cs="Arial"/>
          <w:sz w:val="22"/>
          <w:szCs w:val="22"/>
        </w:rPr>
        <w:t xml:space="preserve"> 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Develops initial treatment plans for clients within one day of admission, in the patient’s own words where required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Completes authorization process for Beacon Health Options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Provides assistance and support to clients in crisis situations, including engagement and de-escalation of clients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Performs timely and accurate documentation of all clinical and client-related information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Maintains open, effective and appropriate communication with clients, BCRI staff, management, outside agencies and the public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Meets with clients individually, and reviews progress made towards goals identified in their treatment plan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Coordinates with the MCT Director, Residential Staff and the Director of Residential Services to develop and maintain a trauma-informed and patient-centered treatment environment</w:t>
      </w:r>
    </w:p>
    <w:p w:rsidR="00583DF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Other duties as required </w:t>
      </w:r>
    </w:p>
    <w:p w:rsidR="00C75BB7" w:rsidRPr="00583DFD" w:rsidRDefault="00C75BB7" w:rsidP="00583DFD">
      <w:pPr>
        <w:ind w:left="720"/>
        <w:rPr>
          <w:rFonts w:ascii="Arial" w:hAnsi="Arial" w:cs="Arial"/>
          <w:sz w:val="22"/>
          <w:szCs w:val="22"/>
        </w:rPr>
      </w:pPr>
      <w:r w:rsidRPr="00583DFD">
        <w:rPr>
          <w:sz w:val="22"/>
          <w:szCs w:val="22"/>
        </w:rPr>
        <w:tab/>
      </w:r>
      <w:r w:rsidRPr="00583DFD">
        <w:rPr>
          <w:sz w:val="22"/>
          <w:szCs w:val="22"/>
        </w:rPr>
        <w:tab/>
      </w:r>
      <w:r w:rsidRPr="00583DFD">
        <w:rPr>
          <w:sz w:val="22"/>
          <w:szCs w:val="22"/>
        </w:rPr>
        <w:tab/>
      </w:r>
    </w:p>
    <w:p w:rsidR="00C75BB7" w:rsidRPr="00767D3D" w:rsidRDefault="00C75BB7" w:rsidP="00C75BB7">
      <w:pPr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Educational Requirements:</w:t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767D3D" w:rsidRDefault="00C75BB7" w:rsidP="00C75BB7">
      <w:p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Master’s degree in psychology, social work or a related field, from an accredited college or university.  Candidates must have applica</w:t>
      </w:r>
      <w:r w:rsidR="00766B77" w:rsidRPr="00767D3D">
        <w:rPr>
          <w:rFonts w:ascii="Arial" w:hAnsi="Arial" w:cs="Arial"/>
          <w:sz w:val="22"/>
          <w:szCs w:val="22"/>
        </w:rPr>
        <w:t>ble Maryland State License</w:t>
      </w:r>
      <w:r w:rsidR="007B0A0D" w:rsidRPr="00767D3D">
        <w:rPr>
          <w:rFonts w:ascii="Arial" w:hAnsi="Arial" w:cs="Arial"/>
          <w:sz w:val="22"/>
          <w:szCs w:val="22"/>
        </w:rPr>
        <w:t xml:space="preserve"> (</w:t>
      </w:r>
      <w:r w:rsidR="00766B77" w:rsidRPr="00767D3D">
        <w:rPr>
          <w:rFonts w:ascii="Arial" w:hAnsi="Arial" w:cs="Arial"/>
          <w:sz w:val="22"/>
          <w:szCs w:val="22"/>
        </w:rPr>
        <w:t>LMSW, LGPC, LCSW-C or</w:t>
      </w:r>
      <w:r w:rsidRPr="00767D3D">
        <w:rPr>
          <w:rFonts w:ascii="Arial" w:hAnsi="Arial" w:cs="Arial"/>
          <w:sz w:val="22"/>
          <w:szCs w:val="22"/>
        </w:rPr>
        <w:t xml:space="preserve"> LCPC</w:t>
      </w:r>
      <w:r w:rsidR="007B0A0D" w:rsidRPr="00767D3D">
        <w:rPr>
          <w:rFonts w:ascii="Arial" w:hAnsi="Arial" w:cs="Arial"/>
          <w:sz w:val="22"/>
          <w:szCs w:val="22"/>
        </w:rPr>
        <w:t>)</w:t>
      </w:r>
      <w:r w:rsidRPr="00767D3D">
        <w:rPr>
          <w:rFonts w:ascii="Arial" w:hAnsi="Arial" w:cs="Arial"/>
          <w:sz w:val="22"/>
          <w:szCs w:val="22"/>
        </w:rPr>
        <w:t xml:space="preserve">. </w:t>
      </w:r>
      <w:r w:rsidR="00583DFD">
        <w:rPr>
          <w:rFonts w:ascii="Arial" w:hAnsi="Arial" w:cs="Arial"/>
          <w:sz w:val="22"/>
          <w:szCs w:val="22"/>
        </w:rPr>
        <w:t xml:space="preserve"> Applicant must have a valid MD Driver’s License.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10"/>
          <w:szCs w:val="10"/>
        </w:rPr>
      </w:pP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Experience:</w:t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767D3D">
        <w:rPr>
          <w:rFonts w:ascii="Arial" w:hAnsi="Arial" w:cs="Arial"/>
          <w:bCs/>
          <w:sz w:val="22"/>
          <w:szCs w:val="22"/>
        </w:rPr>
        <w:t xml:space="preserve">Minimum of two years of post-graduate experience working with individuals in the public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767D3D">
        <w:rPr>
          <w:rFonts w:ascii="Arial" w:hAnsi="Arial" w:cs="Arial"/>
          <w:bCs/>
          <w:sz w:val="22"/>
          <w:szCs w:val="22"/>
        </w:rPr>
        <w:t>behavioral health system is preferable</w:t>
      </w:r>
      <w:r w:rsidRPr="00767D3D">
        <w:rPr>
          <w:rFonts w:ascii="Arial" w:hAnsi="Arial" w:cs="Arial"/>
          <w:bCs/>
          <w:sz w:val="22"/>
          <w:szCs w:val="22"/>
        </w:rPr>
        <w:tab/>
        <w:t>.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10"/>
          <w:szCs w:val="10"/>
        </w:rPr>
      </w:pP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Physical Demands:</w:t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Moderate walking, standing, climbing stairs, and sitting required. Light lifting may be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required. Transportation of clients and their belongings in agency vehicles. Minimal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support and assistance with client care needs. 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10"/>
          <w:szCs w:val="10"/>
        </w:rPr>
      </w:pPr>
    </w:p>
    <w:p w:rsidR="00C75BB7" w:rsidRPr="00767D3D" w:rsidRDefault="00C75BB7" w:rsidP="00C75BB7">
      <w:pPr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Working Conditions:</w:t>
      </w:r>
      <w:r w:rsidRPr="00767D3D">
        <w:rPr>
          <w:rFonts w:ascii="Arial" w:hAnsi="Arial" w:cs="Arial"/>
          <w:b/>
          <w:sz w:val="22"/>
          <w:szCs w:val="22"/>
        </w:rPr>
        <w:tab/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520AD6" w:rsidRDefault="003321E0" w:rsidP="00C75BB7">
      <w:pPr>
        <w:rPr>
          <w:rFonts w:ascii="Arial" w:hAnsi="Arial" w:cs="Arial"/>
          <w:sz w:val="10"/>
          <w:szCs w:val="10"/>
        </w:rPr>
      </w:pPr>
      <w:r w:rsidRPr="00767D3D">
        <w:rPr>
          <w:rFonts w:ascii="Arial" w:hAnsi="Arial" w:cs="Arial"/>
          <w:sz w:val="22"/>
          <w:szCs w:val="22"/>
        </w:rPr>
        <w:t xml:space="preserve">Works as part of the Mobile Crisis Team, which provides services in the community.  </w:t>
      </w:r>
      <w:r w:rsidR="007B0A0D" w:rsidRPr="00767D3D">
        <w:rPr>
          <w:rFonts w:ascii="Arial" w:hAnsi="Arial" w:cs="Arial"/>
          <w:sz w:val="22"/>
          <w:szCs w:val="22"/>
        </w:rPr>
        <w:t>Visits clients in various community settings (homes, hospitals, businesses, and streets).</w:t>
      </w:r>
      <w:r w:rsidR="00767D3D">
        <w:rPr>
          <w:rFonts w:ascii="Arial" w:hAnsi="Arial" w:cs="Arial"/>
          <w:sz w:val="22"/>
          <w:szCs w:val="22"/>
        </w:rPr>
        <w:t xml:space="preserve"> </w:t>
      </w:r>
      <w:r w:rsidRPr="00767D3D">
        <w:rPr>
          <w:rFonts w:ascii="Arial" w:hAnsi="Arial" w:cs="Arial"/>
          <w:sz w:val="22"/>
          <w:szCs w:val="22"/>
        </w:rPr>
        <w:t>When in the office, w</w:t>
      </w:r>
      <w:r w:rsidR="00C75BB7" w:rsidRPr="00767D3D">
        <w:rPr>
          <w:rFonts w:ascii="Arial" w:hAnsi="Arial" w:cs="Arial"/>
          <w:sz w:val="22"/>
          <w:szCs w:val="22"/>
        </w:rPr>
        <w:t>orks generally in well-lighted and ventilated office environment.</w:t>
      </w:r>
      <w:r w:rsidR="00C75BB7" w:rsidRPr="00520AD6">
        <w:rPr>
          <w:rFonts w:ascii="Arial" w:hAnsi="Arial" w:cs="Arial"/>
          <w:sz w:val="22"/>
          <w:szCs w:val="22"/>
        </w:rPr>
        <w:t xml:space="preserve">  </w:t>
      </w:r>
    </w:p>
    <w:p w:rsidR="00C01572" w:rsidRPr="00C01572" w:rsidRDefault="00C01572" w:rsidP="00C75BB7">
      <w:pPr>
        <w:ind w:left="3600" w:hanging="3600"/>
        <w:rPr>
          <w:rFonts w:ascii="Arial" w:hAnsi="Arial" w:cs="Arial"/>
          <w:b/>
          <w:sz w:val="10"/>
          <w:szCs w:val="10"/>
        </w:rPr>
      </w:pPr>
    </w:p>
    <w:p w:rsidR="00C75BB7" w:rsidRPr="00520AD6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b/>
          <w:sz w:val="22"/>
          <w:szCs w:val="22"/>
        </w:rPr>
        <w:t>Hazards:</w:t>
      </w:r>
      <w:r w:rsidRPr="00520AD6">
        <w:rPr>
          <w:rFonts w:ascii="Arial" w:hAnsi="Arial" w:cs="Arial"/>
          <w:sz w:val="22"/>
          <w:szCs w:val="22"/>
        </w:rPr>
        <w:tab/>
      </w:r>
    </w:p>
    <w:p w:rsidR="00C75BB7" w:rsidRPr="00520AD6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sz w:val="22"/>
          <w:szCs w:val="22"/>
        </w:rPr>
        <w:t>Potential exposure to highly charged, stressful and emotional situations; potential</w:t>
      </w:r>
    </w:p>
    <w:p w:rsidR="00C75BB7" w:rsidRPr="00520AD6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sz w:val="22"/>
          <w:szCs w:val="22"/>
        </w:rPr>
        <w:t>exposure to aggressive encounters.</w:t>
      </w:r>
    </w:p>
    <w:p w:rsidR="00C75BB7" w:rsidRPr="00520AD6" w:rsidRDefault="00C75BB7" w:rsidP="00C75BB7">
      <w:pPr>
        <w:rPr>
          <w:rFonts w:ascii="Arial" w:hAnsi="Arial" w:cs="Arial"/>
          <w:sz w:val="10"/>
          <w:szCs w:val="10"/>
        </w:rPr>
      </w:pPr>
    </w:p>
    <w:p w:rsidR="00520AD6" w:rsidRDefault="00C75BB7" w:rsidP="00C75BB7">
      <w:pPr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b/>
          <w:sz w:val="22"/>
          <w:szCs w:val="22"/>
        </w:rPr>
        <w:t>Benefits:</w:t>
      </w:r>
      <w:r w:rsidRPr="00520AD6">
        <w:rPr>
          <w:rFonts w:ascii="Arial" w:hAnsi="Arial" w:cs="Arial"/>
          <w:sz w:val="22"/>
          <w:szCs w:val="22"/>
        </w:rPr>
        <w:tab/>
      </w:r>
    </w:p>
    <w:p w:rsidR="00520AD6" w:rsidRDefault="00510CD0" w:rsidP="00520AD6">
      <w:pPr>
        <w:rPr>
          <w:rFonts w:ascii="Arial" w:hAnsi="Arial" w:cs="Arial"/>
          <w:sz w:val="22"/>
          <w:szCs w:val="22"/>
        </w:rPr>
      </w:pPr>
      <w:r w:rsidRPr="00510CD0">
        <w:rPr>
          <w:rFonts w:ascii="Arial" w:hAnsi="Arial" w:cs="Arial"/>
          <w:sz w:val="22"/>
          <w:szCs w:val="22"/>
        </w:rPr>
        <w:t>Medical, Dental, Vision and Life Ins. and LTD, 403(b) Retirement Plan, Vacation, Sick, Personal, and Holiday Leave</w:t>
      </w:r>
    </w:p>
    <w:p w:rsidR="00510CD0" w:rsidRPr="00510CD0" w:rsidRDefault="00510CD0" w:rsidP="00520AD6">
      <w:pPr>
        <w:rPr>
          <w:rFonts w:ascii="Arial" w:hAnsi="Arial" w:cs="Arial"/>
          <w:sz w:val="10"/>
          <w:szCs w:val="10"/>
        </w:rPr>
      </w:pPr>
    </w:p>
    <w:p w:rsidR="00667085" w:rsidRPr="00767D3D" w:rsidRDefault="00520AD6" w:rsidP="00767D3D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1833CA">
        <w:rPr>
          <w:rFonts w:ascii="Arial" w:hAnsi="Arial" w:cs="Arial"/>
          <w:b/>
          <w:sz w:val="20"/>
          <w:szCs w:val="20"/>
        </w:rPr>
        <w:t xml:space="preserve">If interested in this position please send your resume along with a cover letter to </w:t>
      </w:r>
      <w:hyperlink r:id="rId6" w:history="1">
        <w:r w:rsidRPr="001833CA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BTaylor@BCResponse.org</w:t>
        </w:r>
      </w:hyperlink>
    </w:p>
    <w:sectPr w:rsidR="00667085" w:rsidRPr="00767D3D" w:rsidSect="00C75B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027"/>
    <w:multiLevelType w:val="hybridMultilevel"/>
    <w:tmpl w:val="133C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B7"/>
    <w:rsid w:val="000136E0"/>
    <w:rsid w:val="00060619"/>
    <w:rsid w:val="00102699"/>
    <w:rsid w:val="00103D32"/>
    <w:rsid w:val="00150879"/>
    <w:rsid w:val="003321E0"/>
    <w:rsid w:val="00475640"/>
    <w:rsid w:val="00510CD0"/>
    <w:rsid w:val="00520AD6"/>
    <w:rsid w:val="00557973"/>
    <w:rsid w:val="00583DFD"/>
    <w:rsid w:val="006C6066"/>
    <w:rsid w:val="00752E7A"/>
    <w:rsid w:val="00766B77"/>
    <w:rsid w:val="00767D3D"/>
    <w:rsid w:val="007B0A0D"/>
    <w:rsid w:val="009C3286"/>
    <w:rsid w:val="00C01572"/>
    <w:rsid w:val="00C75BB7"/>
    <w:rsid w:val="00E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E923"/>
  <w15:chartTrackingRefBased/>
  <w15:docId w15:val="{80073506-E8BE-4AD9-87C5-853BF9E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aylor@BCRespons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Taylor</dc:creator>
  <cp:keywords/>
  <dc:description/>
  <cp:lastModifiedBy>Betty Taylor</cp:lastModifiedBy>
  <cp:revision>4</cp:revision>
  <cp:lastPrinted>2019-09-19T22:43:00Z</cp:lastPrinted>
  <dcterms:created xsi:type="dcterms:W3CDTF">2020-05-26T21:11:00Z</dcterms:created>
  <dcterms:modified xsi:type="dcterms:W3CDTF">2020-05-26T21:18:00Z</dcterms:modified>
</cp:coreProperties>
</file>