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F97" w:rsidRPr="0056680A" w:rsidRDefault="00506F97" w:rsidP="00506F97">
      <w:pPr>
        <w:jc w:val="center"/>
        <w:rPr>
          <w:b/>
          <w:sz w:val="36"/>
          <w:szCs w:val="36"/>
          <w:u w:val="single"/>
        </w:rPr>
      </w:pPr>
      <w:bookmarkStart w:id="0" w:name="_GoBack"/>
      <w:bookmarkEnd w:id="0"/>
      <w:r w:rsidRPr="0056680A">
        <w:rPr>
          <w:noProof/>
          <w:sz w:val="36"/>
          <w:szCs w:val="36"/>
        </w:rPr>
        <w:drawing>
          <wp:anchor distT="0" distB="0" distL="114300" distR="114300" simplePos="0" relativeHeight="251659264" behindDoc="1" locked="0" layoutInCell="1" allowOverlap="1" wp14:anchorId="365D92BA" wp14:editId="3ED2B194">
            <wp:simplePos x="0" y="0"/>
            <wp:positionH relativeFrom="margin">
              <wp:posOffset>476250</wp:posOffset>
            </wp:positionH>
            <wp:positionV relativeFrom="paragraph">
              <wp:posOffset>0</wp:posOffset>
            </wp:positionV>
            <wp:extent cx="1600200" cy="1268730"/>
            <wp:effectExtent l="0" t="0" r="0" b="7620"/>
            <wp:wrapTight wrapText="bothSides">
              <wp:wrapPolygon edited="0">
                <wp:start x="20314" y="0"/>
                <wp:lineTo x="1029" y="324"/>
                <wp:lineTo x="0" y="649"/>
                <wp:lineTo x="0" y="20757"/>
                <wp:lineTo x="514" y="21405"/>
                <wp:lineTo x="21343" y="21405"/>
                <wp:lineTo x="21343" y="0"/>
                <wp:lineTo x="20314"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80A">
        <w:rPr>
          <w:b/>
          <w:sz w:val="36"/>
          <w:szCs w:val="36"/>
          <w:u w:val="single"/>
        </w:rPr>
        <w:t>GAUDENZIA, INC.</w:t>
      </w:r>
    </w:p>
    <w:p w:rsidR="00506F97" w:rsidRPr="0056680A" w:rsidRDefault="00506F97" w:rsidP="00506F97">
      <w:pPr>
        <w:jc w:val="center"/>
        <w:rPr>
          <w:b/>
          <w:sz w:val="36"/>
          <w:szCs w:val="36"/>
          <w:u w:val="single"/>
        </w:rPr>
      </w:pPr>
      <w:r>
        <w:rPr>
          <w:b/>
          <w:sz w:val="36"/>
          <w:szCs w:val="36"/>
          <w:u w:val="single"/>
        </w:rPr>
        <w:t>Drug &amp; Alcohol Counselors</w:t>
      </w:r>
    </w:p>
    <w:p w:rsidR="00506F97" w:rsidRPr="00637662" w:rsidRDefault="00506F97" w:rsidP="00506F97">
      <w:pPr>
        <w:rPr>
          <w:b/>
        </w:rPr>
      </w:pPr>
      <w:r>
        <w:rPr>
          <w:b/>
          <w:sz w:val="32"/>
          <w:szCs w:val="32"/>
        </w:rPr>
        <w:t xml:space="preserve">                                                                                              </w:t>
      </w:r>
    </w:p>
    <w:p w:rsidR="00506F97" w:rsidRDefault="00506F97"/>
    <w:p w:rsidR="00506F97" w:rsidRDefault="00506F97"/>
    <w:p w:rsidR="00327D68" w:rsidRPr="00C1469D" w:rsidRDefault="00327D68">
      <w:pPr>
        <w:rPr>
          <w:sz w:val="24"/>
          <w:szCs w:val="24"/>
        </w:rPr>
      </w:pPr>
      <w:r w:rsidRPr="00C1469D">
        <w:rPr>
          <w:sz w:val="24"/>
          <w:szCs w:val="24"/>
        </w:rPr>
        <w:t>Gaudenzia, a multi-state non-profit human services organization, with 141 programs at  77 locations providing</w:t>
      </w:r>
      <w:r w:rsidR="00C1469D">
        <w:rPr>
          <w:sz w:val="24"/>
          <w:szCs w:val="24"/>
        </w:rPr>
        <w:t xml:space="preserve"> substance abuse treatment, mental health, housing assistance, recovery and prevention services for over 20,000 individuals annually.</w:t>
      </w:r>
    </w:p>
    <w:p w:rsidR="00650564" w:rsidRPr="00C54FB9" w:rsidRDefault="00650564">
      <w:pPr>
        <w:rPr>
          <w:b/>
          <w:sz w:val="24"/>
          <w:szCs w:val="24"/>
        </w:rPr>
      </w:pPr>
      <w:r w:rsidRPr="00C54FB9">
        <w:rPr>
          <w:b/>
          <w:sz w:val="24"/>
          <w:szCs w:val="24"/>
        </w:rPr>
        <w:t>General Job Summary</w:t>
      </w:r>
    </w:p>
    <w:p w:rsidR="001A73C7" w:rsidRDefault="00C1469D">
      <w:r>
        <w:t xml:space="preserve">Drug and Alcohol Counselors must be </w:t>
      </w:r>
      <w:r w:rsidR="001A73C7">
        <w:t>capable of performing independent work in the therapeutic care, treatment and rehabilitation of persons within the program. The Drug and Alcohol Counselors plan and conduct therapeutic activities and counsels therapeutically with</w:t>
      </w:r>
      <w:r w:rsidR="00EA7F3E">
        <w:t xml:space="preserve"> clients on an individual and group basis. He/she must be capable of understanding the full continuum of care and must have a broad understanding of how a therapeutic program operates and how each client moves along in the treatment system.</w:t>
      </w:r>
    </w:p>
    <w:p w:rsidR="00650564" w:rsidRPr="00C54FB9" w:rsidRDefault="00650564">
      <w:pPr>
        <w:rPr>
          <w:b/>
          <w:sz w:val="24"/>
          <w:szCs w:val="24"/>
        </w:rPr>
      </w:pPr>
      <w:r w:rsidRPr="00C54FB9">
        <w:rPr>
          <w:b/>
          <w:sz w:val="24"/>
          <w:szCs w:val="24"/>
        </w:rPr>
        <w:t>Essential Functions</w:t>
      </w:r>
    </w:p>
    <w:p w:rsidR="00650564" w:rsidRDefault="00C1469D" w:rsidP="00650564">
      <w:pPr>
        <w:pStyle w:val="ListParagraph"/>
        <w:numPr>
          <w:ilvl w:val="0"/>
          <w:numId w:val="1"/>
        </w:numPr>
      </w:pPr>
      <w:r>
        <w:t xml:space="preserve">Keep records bio-psycho-history, </w:t>
      </w:r>
      <w:r w:rsidR="00650564">
        <w:t>assessments, evaluations</w:t>
      </w:r>
      <w:r>
        <w:t>, etc.,</w:t>
      </w:r>
      <w:r w:rsidR="00650564">
        <w:t xml:space="preserve"> and keep client case records current according to established guidelines.</w:t>
      </w:r>
    </w:p>
    <w:p w:rsidR="00650564" w:rsidRDefault="00C1469D" w:rsidP="00650564">
      <w:pPr>
        <w:pStyle w:val="ListParagraph"/>
        <w:numPr>
          <w:ilvl w:val="0"/>
          <w:numId w:val="1"/>
        </w:numPr>
      </w:pPr>
      <w:r>
        <w:t>Facilitate and supervise individual group counseling sessions and prepare treatment plans, histories, etc.</w:t>
      </w:r>
    </w:p>
    <w:p w:rsidR="00650564" w:rsidRDefault="00C1469D" w:rsidP="00650564">
      <w:pPr>
        <w:pStyle w:val="ListParagraph"/>
        <w:numPr>
          <w:ilvl w:val="0"/>
          <w:numId w:val="1"/>
        </w:numPr>
      </w:pPr>
      <w:r>
        <w:t>Provide assessments and evaluations based on appropriate criteria.</w:t>
      </w:r>
    </w:p>
    <w:p w:rsidR="00F746A9" w:rsidRDefault="00C1469D" w:rsidP="00650564">
      <w:pPr>
        <w:pStyle w:val="ListParagraph"/>
        <w:numPr>
          <w:ilvl w:val="0"/>
          <w:numId w:val="1"/>
        </w:numPr>
      </w:pPr>
      <w:r>
        <w:t>Attend, participate, and when necessary, help facilitate special events, such as retreats, trips, workshops, etc.</w:t>
      </w:r>
    </w:p>
    <w:p w:rsidR="0005070F" w:rsidRDefault="0005070F" w:rsidP="0005070F">
      <w:pPr>
        <w:pStyle w:val="ListParagraph"/>
        <w:numPr>
          <w:ilvl w:val="0"/>
          <w:numId w:val="1"/>
        </w:numPr>
      </w:pPr>
      <w:r>
        <w:t xml:space="preserve">Maintain </w:t>
      </w:r>
      <w:r w:rsidR="00C1469D">
        <w:t>appropriate professional certifications and credentials.</w:t>
      </w:r>
    </w:p>
    <w:p w:rsidR="0005070F" w:rsidRPr="00C54FB9" w:rsidRDefault="0005070F" w:rsidP="0005070F">
      <w:pPr>
        <w:rPr>
          <w:b/>
          <w:sz w:val="24"/>
          <w:szCs w:val="24"/>
        </w:rPr>
      </w:pPr>
      <w:r w:rsidRPr="00C54FB9">
        <w:rPr>
          <w:b/>
          <w:sz w:val="24"/>
          <w:szCs w:val="24"/>
        </w:rPr>
        <w:t>Requirements</w:t>
      </w:r>
    </w:p>
    <w:p w:rsidR="0005070F" w:rsidRDefault="0005070F" w:rsidP="0005070F">
      <w:pPr>
        <w:pStyle w:val="ListParagraph"/>
        <w:numPr>
          <w:ilvl w:val="0"/>
          <w:numId w:val="2"/>
        </w:numPr>
      </w:pPr>
      <w:r>
        <w:t>Degree in social work, counseling/psychology, human services or related field.</w:t>
      </w:r>
    </w:p>
    <w:p w:rsidR="0005070F" w:rsidRDefault="0005070F" w:rsidP="0005070F">
      <w:pPr>
        <w:pStyle w:val="ListParagraph"/>
        <w:numPr>
          <w:ilvl w:val="0"/>
          <w:numId w:val="2"/>
        </w:numPr>
      </w:pPr>
      <w:r>
        <w:t>Minimum of 2 years’ experience in the behavioral health field</w:t>
      </w:r>
    </w:p>
    <w:p w:rsidR="001A73C7" w:rsidRPr="00F856C9" w:rsidRDefault="0005070F" w:rsidP="00F856C9">
      <w:pPr>
        <w:pStyle w:val="ListParagraph"/>
        <w:numPr>
          <w:ilvl w:val="0"/>
          <w:numId w:val="2"/>
        </w:numPr>
        <w:ind w:right="720"/>
        <w:rPr>
          <w:rFonts w:ascii="Times New Roman" w:hAnsi="Times New Roman" w:cs="Times New Roman"/>
          <w:sz w:val="24"/>
          <w:szCs w:val="24"/>
        </w:rPr>
      </w:pPr>
      <w:r>
        <w:t xml:space="preserve">Licensure required: </w:t>
      </w:r>
      <w:r w:rsidR="00E86FE1" w:rsidRPr="00E86FE1">
        <w:rPr>
          <w:rFonts w:cs="Times New Roman"/>
        </w:rPr>
        <w:t>T</w:t>
      </w:r>
      <w:r w:rsidRPr="00E86FE1">
        <w:rPr>
          <w:rFonts w:cs="Times New Roman"/>
        </w:rPr>
        <w:t>rainee letter</w:t>
      </w:r>
      <w:r w:rsidR="00E86FE1" w:rsidRPr="00E86FE1">
        <w:rPr>
          <w:rFonts w:cs="Times New Roman"/>
        </w:rPr>
        <w:t xml:space="preserve"> or Certification</w:t>
      </w:r>
      <w:r w:rsidR="00E86FE1">
        <w:rPr>
          <w:rFonts w:ascii="Times New Roman" w:hAnsi="Times New Roman" w:cs="Times New Roman"/>
          <w:sz w:val="24"/>
          <w:szCs w:val="24"/>
        </w:rPr>
        <w:t xml:space="preserve"> </w:t>
      </w:r>
    </w:p>
    <w:p w:rsidR="001A73C7" w:rsidRPr="00C54FB9" w:rsidRDefault="00C54FB9">
      <w:pPr>
        <w:rPr>
          <w:b/>
          <w:sz w:val="24"/>
          <w:szCs w:val="24"/>
        </w:rPr>
      </w:pPr>
      <w:r w:rsidRPr="00C54FB9">
        <w:rPr>
          <w:b/>
          <w:sz w:val="24"/>
          <w:szCs w:val="24"/>
        </w:rPr>
        <w:t>Benefits</w:t>
      </w:r>
    </w:p>
    <w:p w:rsidR="00C54FB9" w:rsidRPr="00C54FB9" w:rsidRDefault="00C54FB9" w:rsidP="00C54FB9">
      <w:pPr>
        <w:pStyle w:val="NormalWeb"/>
        <w:spacing w:before="0" w:beforeAutospacing="0" w:after="0" w:afterAutospacing="0"/>
        <w:textAlignment w:val="baseline"/>
        <w:rPr>
          <w:rFonts w:asciiTheme="minorHAnsi" w:hAnsiTheme="minorHAnsi"/>
          <w:color w:val="000000"/>
          <w:sz w:val="22"/>
          <w:szCs w:val="22"/>
        </w:rPr>
      </w:pPr>
      <w:r w:rsidRPr="00C54FB9">
        <w:rPr>
          <w:rFonts w:asciiTheme="minorHAnsi" w:hAnsiTheme="minorHAnsi"/>
          <w:color w:val="000000"/>
          <w:sz w:val="22"/>
          <w:szCs w:val="22"/>
        </w:rPr>
        <w:t xml:space="preserve">Gaudenzia's commitment to our staff and their families is evident by the comprehensive benefits that are offered. These benefits are available to all full time employees and are at </w:t>
      </w:r>
      <w:r w:rsidR="00F856C9">
        <w:rPr>
          <w:rFonts w:asciiTheme="minorHAnsi" w:hAnsiTheme="minorHAnsi"/>
          <w:color w:val="000000"/>
          <w:sz w:val="22"/>
          <w:szCs w:val="22"/>
        </w:rPr>
        <w:t>low to no cost to the employees.</w:t>
      </w:r>
      <w:r w:rsidRPr="00C54FB9">
        <w:rPr>
          <w:rFonts w:asciiTheme="minorHAnsi" w:hAnsiTheme="minorHAnsi"/>
          <w:color w:val="000000"/>
          <w:sz w:val="22"/>
          <w:szCs w:val="22"/>
        </w:rPr>
        <w:t> Eligible empl</w:t>
      </w:r>
      <w:r w:rsidR="00F856C9">
        <w:rPr>
          <w:rFonts w:asciiTheme="minorHAnsi" w:hAnsiTheme="minorHAnsi"/>
          <w:color w:val="000000"/>
          <w:sz w:val="22"/>
          <w:szCs w:val="22"/>
        </w:rPr>
        <w:t>oyees may elect</w:t>
      </w:r>
      <w:r w:rsidR="002C6D11">
        <w:rPr>
          <w:rFonts w:asciiTheme="minorHAnsi" w:hAnsiTheme="minorHAnsi"/>
          <w:color w:val="000000"/>
          <w:sz w:val="22"/>
          <w:szCs w:val="22"/>
        </w:rPr>
        <w:t xml:space="preserve"> from</w:t>
      </w:r>
      <w:r w:rsidR="00F856C9">
        <w:rPr>
          <w:rFonts w:asciiTheme="minorHAnsi" w:hAnsiTheme="minorHAnsi"/>
          <w:color w:val="000000"/>
          <w:sz w:val="22"/>
          <w:szCs w:val="22"/>
        </w:rPr>
        <w:t xml:space="preserve"> single coverage and coverage for their spouse and legally dependent children through age 26.</w:t>
      </w:r>
    </w:p>
    <w:p w:rsidR="00F856C9" w:rsidRDefault="00F856C9" w:rsidP="00C54FB9">
      <w:pPr>
        <w:spacing w:after="0" w:line="240" w:lineRule="auto"/>
        <w:textAlignment w:val="baseline"/>
        <w:rPr>
          <w:rFonts w:eastAsia="Times New Roman" w:cs="Times New Roman"/>
          <w:color w:val="000000"/>
        </w:rPr>
      </w:pPr>
    </w:p>
    <w:p w:rsidR="00E86FE1" w:rsidRDefault="00E86FE1" w:rsidP="00C54FB9">
      <w:pPr>
        <w:spacing w:after="0" w:line="240" w:lineRule="auto"/>
        <w:textAlignment w:val="baseline"/>
        <w:rPr>
          <w:rFonts w:eastAsia="Times New Roman" w:cs="Times New Roman"/>
          <w:color w:val="000000"/>
        </w:rPr>
      </w:pPr>
    </w:p>
    <w:p w:rsidR="00C54FB9" w:rsidRPr="00C54FB9" w:rsidRDefault="00C54FB9" w:rsidP="00C54FB9">
      <w:pPr>
        <w:spacing w:after="0" w:line="240" w:lineRule="auto"/>
        <w:textAlignment w:val="baseline"/>
        <w:rPr>
          <w:rFonts w:eastAsia="Times New Roman" w:cs="Times New Roman"/>
          <w:color w:val="000000"/>
        </w:rPr>
      </w:pPr>
      <w:r w:rsidRPr="00C54FB9">
        <w:rPr>
          <w:rFonts w:eastAsia="Times New Roman" w:cs="Times New Roman"/>
          <w:color w:val="000000"/>
        </w:rPr>
        <w:lastRenderedPageBreak/>
        <w:t>Employee benefit options include:</w:t>
      </w:r>
    </w:p>
    <w:p w:rsidR="00F856C9" w:rsidRDefault="00C54FB9" w:rsidP="00F856C9">
      <w:pPr>
        <w:spacing w:after="0" w:line="240" w:lineRule="auto"/>
        <w:textAlignment w:val="baseline"/>
        <w:rPr>
          <w:rFonts w:ascii="Georgia" w:eastAsia="Times New Roman" w:hAnsi="Georgia" w:cs="Times New Roman"/>
          <w:color w:val="000000"/>
          <w:sz w:val="24"/>
          <w:szCs w:val="24"/>
        </w:rPr>
      </w:pPr>
      <w:r w:rsidRPr="00C54FB9">
        <w:rPr>
          <w:rFonts w:ascii="Georgia" w:eastAsia="Times New Roman" w:hAnsi="Georgia" w:cs="Times New Roman"/>
          <w:color w:val="000000"/>
          <w:sz w:val="24"/>
          <w:szCs w:val="24"/>
        </w:rPr>
        <w:t> </w:t>
      </w:r>
    </w:p>
    <w:p w:rsidR="00F856C9" w:rsidRPr="00F856C9" w:rsidRDefault="00C54FB9" w:rsidP="00F856C9">
      <w:pPr>
        <w:pStyle w:val="ListParagraph"/>
        <w:numPr>
          <w:ilvl w:val="0"/>
          <w:numId w:val="3"/>
        </w:numPr>
        <w:spacing w:after="0" w:line="240" w:lineRule="auto"/>
        <w:textAlignment w:val="baseline"/>
        <w:rPr>
          <w:rFonts w:ascii="Georgia" w:eastAsia="Times New Roman" w:hAnsi="Georgia" w:cs="Times New Roman"/>
          <w:color w:val="000000"/>
          <w:sz w:val="24"/>
          <w:szCs w:val="24"/>
        </w:rPr>
      </w:pPr>
      <w:r w:rsidRPr="00F856C9">
        <w:rPr>
          <w:rFonts w:eastAsia="Times New Roman" w:cs="Times New Roman"/>
          <w:color w:val="000000"/>
        </w:rPr>
        <w:t>Health Insurance (medical, vision and prescription)</w:t>
      </w:r>
      <w:r w:rsidR="00F856C9" w:rsidRPr="00F856C9">
        <w:rPr>
          <w:rFonts w:eastAsia="Times New Roman" w:cs="Times New Roman"/>
          <w:color w:val="000000"/>
        </w:rPr>
        <w:t xml:space="preserve">                         </w:t>
      </w:r>
    </w:p>
    <w:p w:rsidR="00F856C9" w:rsidRDefault="00F856C9" w:rsidP="00F856C9">
      <w:pPr>
        <w:pStyle w:val="ListParagraph"/>
        <w:numPr>
          <w:ilvl w:val="0"/>
          <w:numId w:val="3"/>
        </w:numPr>
        <w:spacing w:after="0" w:line="240" w:lineRule="auto"/>
        <w:textAlignment w:val="baseline"/>
        <w:rPr>
          <w:rFonts w:eastAsia="Times New Roman" w:cs="Times New Roman"/>
          <w:color w:val="000000"/>
        </w:rPr>
      </w:pPr>
      <w:r w:rsidRPr="00F856C9">
        <w:rPr>
          <w:rFonts w:eastAsia="Times New Roman" w:cs="Times New Roman"/>
          <w:color w:val="000000"/>
        </w:rPr>
        <w:t xml:space="preserve">Dental </w:t>
      </w:r>
      <w:r w:rsidR="00C54FB9" w:rsidRPr="00F856C9">
        <w:rPr>
          <w:rFonts w:eastAsia="Times New Roman" w:cs="Times New Roman"/>
          <w:color w:val="000000"/>
        </w:rPr>
        <w:t>Insurance</w:t>
      </w:r>
    </w:p>
    <w:p w:rsidR="00F856C9" w:rsidRDefault="00C54FB9" w:rsidP="00F856C9">
      <w:pPr>
        <w:pStyle w:val="ListParagraph"/>
        <w:numPr>
          <w:ilvl w:val="0"/>
          <w:numId w:val="3"/>
        </w:numPr>
        <w:spacing w:after="0" w:line="240" w:lineRule="auto"/>
        <w:textAlignment w:val="baseline"/>
        <w:rPr>
          <w:rFonts w:eastAsia="Times New Roman" w:cs="Times New Roman"/>
          <w:color w:val="000000"/>
        </w:rPr>
      </w:pPr>
      <w:r w:rsidRPr="00F856C9">
        <w:rPr>
          <w:rFonts w:eastAsia="Times New Roman" w:cs="Times New Roman"/>
          <w:color w:val="000000"/>
        </w:rPr>
        <w:t>Life Insurance</w:t>
      </w:r>
    </w:p>
    <w:p w:rsidR="00F856C9" w:rsidRDefault="00C54FB9" w:rsidP="00F856C9">
      <w:pPr>
        <w:pStyle w:val="ListParagraph"/>
        <w:numPr>
          <w:ilvl w:val="0"/>
          <w:numId w:val="3"/>
        </w:numPr>
        <w:spacing w:after="0" w:line="240" w:lineRule="auto"/>
        <w:textAlignment w:val="baseline"/>
        <w:rPr>
          <w:rFonts w:eastAsia="Times New Roman" w:cs="Times New Roman"/>
          <w:color w:val="000000"/>
        </w:rPr>
      </w:pPr>
      <w:r w:rsidRPr="00F856C9">
        <w:rPr>
          <w:rFonts w:eastAsia="Times New Roman" w:cs="Times New Roman"/>
          <w:color w:val="000000"/>
        </w:rPr>
        <w:t>Short Term / Long Term Disability</w:t>
      </w:r>
    </w:p>
    <w:p w:rsidR="00F856C9" w:rsidRDefault="00C54FB9" w:rsidP="00F856C9">
      <w:pPr>
        <w:pStyle w:val="ListParagraph"/>
        <w:numPr>
          <w:ilvl w:val="0"/>
          <w:numId w:val="3"/>
        </w:numPr>
        <w:spacing w:after="0" w:line="240" w:lineRule="auto"/>
        <w:textAlignment w:val="baseline"/>
        <w:rPr>
          <w:rFonts w:eastAsia="Times New Roman" w:cs="Times New Roman"/>
          <w:color w:val="000000"/>
        </w:rPr>
      </w:pPr>
      <w:r w:rsidRPr="00F856C9">
        <w:rPr>
          <w:rFonts w:eastAsia="Times New Roman" w:cs="Times New Roman"/>
          <w:color w:val="000000"/>
        </w:rPr>
        <w:t>Employee Assistance Program (EAP)</w:t>
      </w:r>
    </w:p>
    <w:p w:rsidR="00F856C9" w:rsidRDefault="00C54FB9" w:rsidP="00F856C9">
      <w:pPr>
        <w:pStyle w:val="ListParagraph"/>
        <w:numPr>
          <w:ilvl w:val="0"/>
          <w:numId w:val="3"/>
        </w:numPr>
        <w:spacing w:after="0" w:line="240" w:lineRule="auto"/>
        <w:textAlignment w:val="baseline"/>
        <w:rPr>
          <w:rFonts w:eastAsia="Times New Roman" w:cs="Times New Roman"/>
          <w:color w:val="000000"/>
        </w:rPr>
      </w:pPr>
      <w:r w:rsidRPr="00F856C9">
        <w:rPr>
          <w:rFonts w:eastAsia="Times New Roman" w:cs="Times New Roman"/>
          <w:color w:val="000000"/>
        </w:rPr>
        <w:t>Voluntary Retirement Pension Plan (403b)</w:t>
      </w:r>
    </w:p>
    <w:p w:rsidR="00F856C9" w:rsidRDefault="00C54FB9" w:rsidP="00F856C9">
      <w:pPr>
        <w:pStyle w:val="ListParagraph"/>
        <w:numPr>
          <w:ilvl w:val="0"/>
          <w:numId w:val="3"/>
        </w:numPr>
        <w:spacing w:after="0" w:line="240" w:lineRule="auto"/>
        <w:textAlignment w:val="baseline"/>
        <w:rPr>
          <w:rFonts w:eastAsia="Times New Roman" w:cs="Times New Roman"/>
          <w:color w:val="000000"/>
        </w:rPr>
      </w:pPr>
      <w:r w:rsidRPr="00F856C9">
        <w:rPr>
          <w:rFonts w:eastAsia="Times New Roman" w:cs="Times New Roman"/>
          <w:color w:val="000000"/>
        </w:rPr>
        <w:t>Tuition Reimbursement</w:t>
      </w:r>
    </w:p>
    <w:p w:rsidR="00F856C9" w:rsidRDefault="00C54FB9" w:rsidP="00F856C9">
      <w:pPr>
        <w:pStyle w:val="ListParagraph"/>
        <w:numPr>
          <w:ilvl w:val="0"/>
          <w:numId w:val="3"/>
        </w:numPr>
        <w:spacing w:after="0" w:line="240" w:lineRule="auto"/>
        <w:textAlignment w:val="baseline"/>
        <w:rPr>
          <w:rFonts w:eastAsia="Times New Roman" w:cs="Times New Roman"/>
          <w:color w:val="000000"/>
        </w:rPr>
      </w:pPr>
      <w:r w:rsidRPr="00F856C9">
        <w:rPr>
          <w:rFonts w:eastAsia="Times New Roman" w:cs="Times New Roman"/>
          <w:color w:val="000000"/>
        </w:rPr>
        <w:t>Vacation / Personal Days</w:t>
      </w:r>
    </w:p>
    <w:p w:rsidR="00C54FB9" w:rsidRDefault="00C54FB9" w:rsidP="002C6D11">
      <w:pPr>
        <w:pStyle w:val="ListParagraph"/>
        <w:numPr>
          <w:ilvl w:val="0"/>
          <w:numId w:val="3"/>
        </w:numPr>
        <w:spacing w:after="0" w:line="240" w:lineRule="auto"/>
        <w:textAlignment w:val="baseline"/>
        <w:rPr>
          <w:rFonts w:eastAsia="Times New Roman" w:cs="Times New Roman"/>
          <w:color w:val="000000"/>
        </w:rPr>
      </w:pPr>
      <w:r w:rsidRPr="00F856C9">
        <w:rPr>
          <w:rFonts w:eastAsia="Times New Roman" w:cs="Times New Roman"/>
          <w:color w:val="000000"/>
        </w:rPr>
        <w:t>Additional / Supplemental Benefits (AFLAC; Flexible Spending Account; Legal Shield / Identity Theft Protection; Medical Leave; Service Pins; Excellence Awards)</w:t>
      </w:r>
    </w:p>
    <w:p w:rsidR="002C6D11" w:rsidRDefault="002C6D11" w:rsidP="002C6D11">
      <w:pPr>
        <w:spacing w:after="0" w:line="240" w:lineRule="auto"/>
        <w:textAlignment w:val="baseline"/>
        <w:rPr>
          <w:rFonts w:eastAsia="Times New Roman" w:cs="Times New Roman"/>
          <w:color w:val="000000"/>
        </w:rPr>
      </w:pPr>
    </w:p>
    <w:p w:rsidR="002C6D11" w:rsidRDefault="002C6D11" w:rsidP="002C6D11">
      <w:pPr>
        <w:spacing w:after="0" w:line="240" w:lineRule="auto"/>
        <w:textAlignment w:val="baseline"/>
        <w:rPr>
          <w:rFonts w:eastAsia="Times New Roman" w:cs="Times New Roman"/>
          <w:b/>
          <w:color w:val="000000"/>
        </w:rPr>
      </w:pPr>
      <w:r w:rsidRPr="0074584A">
        <w:rPr>
          <w:rFonts w:eastAsia="Times New Roman" w:cs="Times New Roman"/>
          <w:b/>
          <w:color w:val="000000"/>
        </w:rPr>
        <w:t>Interested Candidates should forward resumes to:</w:t>
      </w:r>
    </w:p>
    <w:p w:rsidR="002C6D11" w:rsidRDefault="002C6D11" w:rsidP="002C6D11">
      <w:pPr>
        <w:spacing w:after="0" w:line="240" w:lineRule="auto"/>
        <w:textAlignment w:val="baseline"/>
        <w:rPr>
          <w:rFonts w:eastAsia="Times New Roman" w:cs="Times New Roman"/>
          <w:b/>
          <w:color w:val="000000"/>
        </w:rPr>
      </w:pPr>
    </w:p>
    <w:p w:rsidR="002C6D11" w:rsidRDefault="002C6D11" w:rsidP="002C6D11">
      <w:pPr>
        <w:spacing w:after="0" w:line="240" w:lineRule="auto"/>
        <w:textAlignment w:val="baseline"/>
        <w:rPr>
          <w:rFonts w:eastAsia="Times New Roman" w:cs="Times New Roman"/>
          <w:color w:val="000000"/>
        </w:rPr>
      </w:pPr>
      <w:r>
        <w:rPr>
          <w:rFonts w:eastAsia="Times New Roman" w:cs="Times New Roman"/>
          <w:color w:val="000000"/>
        </w:rPr>
        <w:t>Alicia Williams-Bey, Human Resources Specialist</w:t>
      </w:r>
    </w:p>
    <w:p w:rsidR="002C6D11" w:rsidRDefault="002C6D11" w:rsidP="002C6D11">
      <w:pPr>
        <w:spacing w:after="0" w:line="240" w:lineRule="auto"/>
        <w:textAlignment w:val="baseline"/>
        <w:rPr>
          <w:rFonts w:eastAsia="Times New Roman" w:cs="Times New Roman"/>
          <w:color w:val="000000"/>
        </w:rPr>
      </w:pPr>
      <w:r>
        <w:rPr>
          <w:rFonts w:eastAsia="Times New Roman" w:cs="Times New Roman"/>
          <w:color w:val="000000"/>
        </w:rPr>
        <w:t>Gaudenzia, Inc.</w:t>
      </w:r>
    </w:p>
    <w:p w:rsidR="002C6D11" w:rsidRDefault="002C6D11" w:rsidP="002C6D11">
      <w:pPr>
        <w:spacing w:after="0" w:line="240" w:lineRule="auto"/>
        <w:textAlignment w:val="baseline"/>
        <w:rPr>
          <w:rFonts w:eastAsia="Times New Roman" w:cs="Times New Roman"/>
          <w:color w:val="000000"/>
        </w:rPr>
      </w:pPr>
      <w:r>
        <w:rPr>
          <w:rFonts w:eastAsia="Times New Roman" w:cs="Times New Roman"/>
          <w:color w:val="000000"/>
        </w:rPr>
        <w:t>106 West Main Street</w:t>
      </w:r>
    </w:p>
    <w:p w:rsidR="002C6D11" w:rsidRDefault="002C6D11" w:rsidP="002C6D11">
      <w:pPr>
        <w:spacing w:after="0" w:line="240" w:lineRule="auto"/>
        <w:textAlignment w:val="baseline"/>
        <w:rPr>
          <w:rFonts w:eastAsia="Times New Roman" w:cs="Times New Roman"/>
          <w:color w:val="000000"/>
        </w:rPr>
      </w:pPr>
      <w:r>
        <w:rPr>
          <w:rFonts w:eastAsia="Times New Roman" w:cs="Times New Roman"/>
          <w:color w:val="000000"/>
        </w:rPr>
        <w:t>Norristown, PA. 19401</w:t>
      </w:r>
    </w:p>
    <w:p w:rsidR="002C6D11" w:rsidRDefault="002C6D11" w:rsidP="002C6D11">
      <w:pPr>
        <w:spacing w:after="0" w:line="240" w:lineRule="auto"/>
        <w:textAlignment w:val="baseline"/>
        <w:rPr>
          <w:rFonts w:eastAsia="Times New Roman" w:cs="Times New Roman"/>
          <w:color w:val="000000"/>
        </w:rPr>
      </w:pPr>
    </w:p>
    <w:p w:rsidR="002C6D11" w:rsidRDefault="002C6D11" w:rsidP="002C6D11">
      <w:pPr>
        <w:spacing w:after="0" w:line="240" w:lineRule="auto"/>
        <w:textAlignment w:val="baseline"/>
        <w:rPr>
          <w:rFonts w:eastAsia="Times New Roman" w:cs="Times New Roman"/>
          <w:color w:val="000000"/>
        </w:rPr>
      </w:pPr>
      <w:r>
        <w:rPr>
          <w:rFonts w:eastAsia="Times New Roman" w:cs="Times New Roman"/>
          <w:color w:val="000000"/>
        </w:rPr>
        <w:t xml:space="preserve">Candidates can also forward resumes via fax at (610) 275-7022 attention: Alicia Williams-Bey or may feel free to apply to our positions online at </w:t>
      </w:r>
      <w:hyperlink r:id="rId6" w:history="1">
        <w:r w:rsidRPr="00B45D4E">
          <w:rPr>
            <w:rStyle w:val="Hyperlink"/>
            <w:rFonts w:eastAsia="Times New Roman" w:cs="Times New Roman"/>
          </w:rPr>
          <w:t>www.gaudenzia.org</w:t>
        </w:r>
      </w:hyperlink>
    </w:p>
    <w:p w:rsidR="002C6D11" w:rsidRDefault="002C6D11" w:rsidP="002C6D11">
      <w:pPr>
        <w:spacing w:after="0" w:line="240" w:lineRule="auto"/>
        <w:textAlignment w:val="baseline"/>
        <w:rPr>
          <w:rFonts w:eastAsia="Times New Roman" w:cs="Times New Roman"/>
          <w:color w:val="000000"/>
        </w:rPr>
      </w:pPr>
    </w:p>
    <w:p w:rsidR="002C6D11" w:rsidRPr="0074584A" w:rsidRDefault="002C6D11" w:rsidP="002C6D11">
      <w:pPr>
        <w:spacing w:after="0" w:line="240" w:lineRule="auto"/>
        <w:textAlignment w:val="baseline"/>
        <w:rPr>
          <w:rFonts w:eastAsia="Times New Roman" w:cs="Times New Roman"/>
          <w:b/>
          <w:i/>
          <w:color w:val="000000"/>
          <w:sz w:val="20"/>
          <w:szCs w:val="20"/>
        </w:rPr>
      </w:pPr>
      <w:r w:rsidRPr="0074584A">
        <w:rPr>
          <w:rFonts w:eastAsia="Times New Roman" w:cs="Times New Roman"/>
          <w:b/>
          <w:i/>
          <w:color w:val="000000"/>
          <w:sz w:val="20"/>
          <w:szCs w:val="20"/>
        </w:rPr>
        <w:t>Gaudenzia, Inc. is an Equal Opportunity Employer and will not practice or permit discrimination in employment on the basis of race, color, gender, national origin, age, religion, creed, disability, veteran’s status, sexual orientation or gender identity.</w:t>
      </w:r>
    </w:p>
    <w:p w:rsidR="002C6D11" w:rsidRPr="002C6D11" w:rsidRDefault="002C6D11" w:rsidP="002C6D11">
      <w:pPr>
        <w:spacing w:after="0" w:line="240" w:lineRule="auto"/>
        <w:textAlignment w:val="baseline"/>
        <w:rPr>
          <w:rFonts w:eastAsia="Times New Roman" w:cs="Times New Roman"/>
          <w:color w:val="000000"/>
        </w:rPr>
      </w:pPr>
    </w:p>
    <w:sectPr w:rsidR="002C6D11" w:rsidRPr="002C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92A"/>
    <w:multiLevelType w:val="hybridMultilevel"/>
    <w:tmpl w:val="B5C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90362"/>
    <w:multiLevelType w:val="multilevel"/>
    <w:tmpl w:val="D420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6F1378"/>
    <w:multiLevelType w:val="hybridMultilevel"/>
    <w:tmpl w:val="2994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C7"/>
    <w:rsid w:val="0005070F"/>
    <w:rsid w:val="001A73C7"/>
    <w:rsid w:val="002C6D11"/>
    <w:rsid w:val="00327D68"/>
    <w:rsid w:val="00506F97"/>
    <w:rsid w:val="005C0A5D"/>
    <w:rsid w:val="00650564"/>
    <w:rsid w:val="00784524"/>
    <w:rsid w:val="007C1C0D"/>
    <w:rsid w:val="00A742C5"/>
    <w:rsid w:val="00C1469D"/>
    <w:rsid w:val="00C54FB9"/>
    <w:rsid w:val="00E86FE1"/>
    <w:rsid w:val="00EA7F3E"/>
    <w:rsid w:val="00F746A9"/>
    <w:rsid w:val="00F8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4C104-5F1A-4BFD-A537-1C0FA4E6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564"/>
    <w:pPr>
      <w:ind w:left="720"/>
      <w:contextualSpacing/>
    </w:pPr>
  </w:style>
  <w:style w:type="character" w:styleId="Hyperlink">
    <w:name w:val="Hyperlink"/>
    <w:basedOn w:val="DefaultParagraphFont"/>
    <w:uiPriority w:val="99"/>
    <w:unhideWhenUsed/>
    <w:rsid w:val="0005070F"/>
    <w:rPr>
      <w:color w:val="0563C1" w:themeColor="hyperlink"/>
      <w:u w:val="single"/>
    </w:rPr>
  </w:style>
  <w:style w:type="paragraph" w:styleId="NormalWeb">
    <w:name w:val="Normal (Web)"/>
    <w:basedOn w:val="Normal"/>
    <w:uiPriority w:val="99"/>
    <w:semiHidden/>
    <w:unhideWhenUsed/>
    <w:rsid w:val="00C54F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08930">
      <w:bodyDiv w:val="1"/>
      <w:marLeft w:val="0"/>
      <w:marRight w:val="0"/>
      <w:marTop w:val="0"/>
      <w:marBottom w:val="0"/>
      <w:divBdr>
        <w:top w:val="none" w:sz="0" w:space="0" w:color="auto"/>
        <w:left w:val="none" w:sz="0" w:space="0" w:color="auto"/>
        <w:bottom w:val="none" w:sz="0" w:space="0" w:color="auto"/>
        <w:right w:val="none" w:sz="0" w:space="0" w:color="auto"/>
      </w:divBdr>
    </w:div>
    <w:div w:id="20200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udenzi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Williams-Bey</dc:creator>
  <cp:keywords/>
  <dc:description/>
  <cp:lastModifiedBy>Elizabeth Unger</cp:lastModifiedBy>
  <cp:revision>2</cp:revision>
  <dcterms:created xsi:type="dcterms:W3CDTF">2018-10-03T20:24:00Z</dcterms:created>
  <dcterms:modified xsi:type="dcterms:W3CDTF">2018-10-03T20:24:00Z</dcterms:modified>
</cp:coreProperties>
</file>