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56" w:rsidRPr="00555156" w:rsidRDefault="00555156" w:rsidP="00555156">
      <w:pPr>
        <w:tabs>
          <w:tab w:val="left" w:pos="1800"/>
        </w:tabs>
        <w:jc w:val="center"/>
        <w:rPr>
          <w:b/>
          <w:color w:val="FF0000"/>
        </w:rPr>
      </w:pPr>
      <w:bookmarkStart w:id="0" w:name="_GoBack"/>
      <w:bookmarkEnd w:id="0"/>
      <w:r w:rsidRPr="00555156">
        <w:rPr>
          <w:b/>
        </w:rPr>
        <w:t xml:space="preserve">Maryland Department of Health </w:t>
      </w:r>
    </w:p>
    <w:p w:rsidR="00555156" w:rsidRPr="00555156" w:rsidRDefault="00555156" w:rsidP="00555156">
      <w:pPr>
        <w:jc w:val="center"/>
        <w:rPr>
          <w:color w:val="FF0000"/>
        </w:rPr>
      </w:pPr>
      <w:r w:rsidRPr="00555156">
        <w:rPr>
          <w:b/>
        </w:rPr>
        <w:t>Behavioral Health Administration</w:t>
      </w:r>
    </w:p>
    <w:p w:rsidR="00555156" w:rsidRPr="00555156" w:rsidRDefault="00555156" w:rsidP="00555156">
      <w:pPr>
        <w:jc w:val="center"/>
        <w:rPr>
          <w:b/>
          <w:sz w:val="12"/>
          <w:szCs w:val="12"/>
        </w:rPr>
      </w:pPr>
    </w:p>
    <w:p w:rsidR="00555156" w:rsidRPr="00555156" w:rsidRDefault="00555156" w:rsidP="00555156">
      <w:pPr>
        <w:jc w:val="center"/>
        <w:rPr>
          <w:b/>
        </w:rPr>
      </w:pPr>
      <w:r w:rsidRPr="00555156">
        <w:rPr>
          <w:b/>
        </w:rPr>
        <w:t xml:space="preserve">Reimbursement of Problem Gambling Residential Treatment Services </w:t>
      </w:r>
    </w:p>
    <w:p w:rsidR="00555156" w:rsidRPr="00555156" w:rsidRDefault="00555156" w:rsidP="00555156"/>
    <w:p w:rsidR="00555156" w:rsidRPr="00555156" w:rsidRDefault="00555156" w:rsidP="00555156">
      <w:r w:rsidRPr="00555156">
        <w:t>The Maryland Department of Health, Behavioral Health Administration, has enhanced its partnership with Behavioral Health System Baltimore (BHSB) around the issue of providing reimbursement for gambling services.  Currently, the Behavioral Health Administration, through</w:t>
      </w:r>
      <w:r>
        <w:t xml:space="preserve"> </w:t>
      </w:r>
      <w:r w:rsidRPr="00555156">
        <w:t xml:space="preserve">BHSB, reimburses for Level 1 and 2.1 services for the treatment of gambling disorders.  BHSB will now also provide reimbursement for American Society of Addiction Medicine (ASAM) Level 3.3 and 3.5 residential services for individuals with a diagnosis of a Gambling Disorder.  </w:t>
      </w:r>
    </w:p>
    <w:p w:rsidR="00555156" w:rsidRPr="00555156" w:rsidRDefault="00555156" w:rsidP="00555156"/>
    <w:p w:rsidR="00555156" w:rsidRPr="00555156" w:rsidRDefault="00555156" w:rsidP="00555156">
      <w:r w:rsidRPr="00555156">
        <w:t xml:space="preserve">Providers must obtain a registration form from the BHSB website </w:t>
      </w:r>
      <w:hyperlink r:id="rId9" w:history="1">
        <w:r w:rsidRPr="00555156">
          <w:rPr>
            <w:color w:val="0000FF"/>
            <w:u w:val="single"/>
          </w:rPr>
          <w:t>http://www.bhsbaltimore.org/for-providers/forms-for-providers/</w:t>
        </w:r>
      </w:hyperlink>
      <w:r w:rsidRPr="00555156">
        <w:t xml:space="preserve"> and email the completed registration form to </w:t>
      </w:r>
      <w:hyperlink r:id="rId10" w:history="1">
        <w:r w:rsidRPr="00555156">
          <w:rPr>
            <w:color w:val="0000FF"/>
            <w:u w:val="single"/>
          </w:rPr>
          <w:t>MDGamTreatment@bhsbaltimore.org</w:t>
        </w:r>
      </w:hyperlink>
      <w:r w:rsidRPr="00555156">
        <w:t xml:space="preserve">.  BHSB will confirm registration within 72 hours of receiving the completed registration form.  The confirmation email will include instruction on how to access BHSB’s Contract Management System (CMS) and how to complete and submit the fee-for-service invoice. </w:t>
      </w:r>
    </w:p>
    <w:p w:rsidR="00555156" w:rsidRPr="00555156" w:rsidRDefault="00555156" w:rsidP="00555156">
      <w:r w:rsidRPr="00555156">
        <w:t xml:space="preserve"> </w:t>
      </w:r>
    </w:p>
    <w:p w:rsidR="00555156" w:rsidRPr="00555156" w:rsidRDefault="00555156" w:rsidP="00555156">
      <w:r w:rsidRPr="00555156">
        <w:t xml:space="preserve">Reimbursable services will include level 3.3 and level 3.5 residential services.  The rate of reimbursement for level 3.3 and 3.5 residential services will be the same rates as currently reimbursed for these levels of care in the substance use disorder treatment system.  </w:t>
      </w:r>
    </w:p>
    <w:p w:rsidR="00555156" w:rsidRPr="00555156" w:rsidRDefault="00555156" w:rsidP="00555156">
      <w:pPr>
        <w:spacing w:after="160" w:line="256" w:lineRule="auto"/>
        <w:contextualSpacing/>
      </w:pPr>
      <w:r w:rsidRPr="00555156">
        <w:t>Daily rates for level 3.3 (W7330) and 3.5 (W7350) are $189.44 plus $45.84 for room and board (RESRB), for a total daily rate of $235.28.</w:t>
      </w:r>
    </w:p>
    <w:p w:rsidR="00555156" w:rsidRPr="00555156" w:rsidRDefault="00555156" w:rsidP="00555156"/>
    <w:p w:rsidR="00555156" w:rsidRPr="00555156" w:rsidRDefault="00555156" w:rsidP="00E83215">
      <w:pPr>
        <w:numPr>
          <w:ilvl w:val="0"/>
          <w:numId w:val="2"/>
        </w:numPr>
        <w:spacing w:after="100"/>
      </w:pPr>
      <w:r w:rsidRPr="00555156">
        <w:t xml:space="preserve">For a program to be eligible for reimbursement for gambling services, all of the following criteria must be met: Must be OHCQ licensed for ASAM Level 3.3 and/or 3.5 </w:t>
      </w:r>
    </w:p>
    <w:p w:rsidR="00555156" w:rsidRPr="00555156" w:rsidRDefault="00555156" w:rsidP="00E83215">
      <w:pPr>
        <w:numPr>
          <w:ilvl w:val="0"/>
          <w:numId w:val="2"/>
        </w:numPr>
        <w:spacing w:after="100"/>
      </w:pPr>
      <w:r w:rsidRPr="00555156">
        <w:t>Must enroll with Maryland Medicaid as a Residential SUD for Adults program, Provider Type 54</w:t>
      </w:r>
    </w:p>
    <w:p w:rsidR="00555156" w:rsidRPr="00555156" w:rsidRDefault="00555156" w:rsidP="00E83215">
      <w:pPr>
        <w:numPr>
          <w:ilvl w:val="0"/>
          <w:numId w:val="2"/>
        </w:numPr>
        <w:spacing w:after="100"/>
      </w:pPr>
      <w:r w:rsidRPr="00555156">
        <w:t xml:space="preserve">Must be registered with Beacon Health Options Maryland </w:t>
      </w:r>
    </w:p>
    <w:p w:rsidR="00555156" w:rsidRPr="00555156" w:rsidRDefault="00555156" w:rsidP="00555156">
      <w:pPr>
        <w:numPr>
          <w:ilvl w:val="0"/>
          <w:numId w:val="2"/>
        </w:numPr>
      </w:pPr>
      <w:r w:rsidRPr="00555156">
        <w:t>Must be registered with BHSB as a gambling provider</w:t>
      </w:r>
    </w:p>
    <w:p w:rsidR="00555156" w:rsidRPr="00555156" w:rsidRDefault="00555156" w:rsidP="00555156">
      <w:pPr>
        <w:ind w:left="1080"/>
      </w:pPr>
    </w:p>
    <w:p w:rsidR="00992EBF" w:rsidRDefault="00992EBF" w:rsidP="00555156">
      <w:pPr>
        <w:rPr>
          <w:b/>
        </w:rPr>
      </w:pPr>
    </w:p>
    <w:p w:rsidR="00992EBF" w:rsidRDefault="00992EBF" w:rsidP="00555156">
      <w:pPr>
        <w:rPr>
          <w:b/>
        </w:rPr>
      </w:pPr>
    </w:p>
    <w:p w:rsidR="00E83215" w:rsidRDefault="00E83215" w:rsidP="00555156">
      <w:pPr>
        <w:rPr>
          <w:b/>
        </w:rPr>
      </w:pPr>
    </w:p>
    <w:p w:rsidR="00E83215" w:rsidRDefault="00E83215" w:rsidP="00E83215">
      <w:pPr>
        <w:rPr>
          <w:b/>
        </w:rPr>
      </w:pPr>
      <w:r w:rsidRPr="00E83215">
        <w:lastRenderedPageBreak/>
        <w:t>Reimbursement of Problem Gambling Residential Treatment Services</w:t>
      </w:r>
    </w:p>
    <w:p w:rsidR="00E83215" w:rsidRDefault="00E83215" w:rsidP="00555156">
      <w:pPr>
        <w:rPr>
          <w:b/>
        </w:rPr>
      </w:pPr>
      <w:r w:rsidRPr="00E83215">
        <w:t xml:space="preserve">Page 2 </w:t>
      </w:r>
    </w:p>
    <w:p w:rsidR="00E83215" w:rsidRDefault="00E83215" w:rsidP="00555156">
      <w:pPr>
        <w:rPr>
          <w:b/>
        </w:rPr>
      </w:pPr>
    </w:p>
    <w:p w:rsidR="00555156" w:rsidRPr="00555156" w:rsidRDefault="00555156" w:rsidP="00555156">
      <w:r w:rsidRPr="00555156">
        <w:rPr>
          <w:b/>
        </w:rPr>
        <w:t xml:space="preserve">Programs must ensure </w:t>
      </w:r>
      <w:proofErr w:type="gramStart"/>
      <w:r w:rsidRPr="00555156">
        <w:rPr>
          <w:b/>
        </w:rPr>
        <w:t>staff are</w:t>
      </w:r>
      <w:proofErr w:type="gramEnd"/>
      <w:r w:rsidRPr="00555156">
        <w:rPr>
          <w:b/>
        </w:rPr>
        <w:t xml:space="preserve"> trained and competent to provide services to those with a gambling disorder.</w:t>
      </w:r>
      <w:r w:rsidRPr="00555156">
        <w:t xml:space="preserve">  The Maryland Center of Excellence on Problem Gambling is available to provide Problem Gambling Disorder training and clinical consultation at no cost to programs.  Contact the Center at </w:t>
      </w:r>
      <w:hyperlink r:id="rId11" w:history="1">
        <w:r w:rsidRPr="00555156">
          <w:rPr>
            <w:color w:val="0000FF"/>
            <w:u w:val="single"/>
          </w:rPr>
          <w:t>www.mdproblemgambling.com</w:t>
        </w:r>
      </w:hyperlink>
      <w:r w:rsidRPr="00555156">
        <w:t xml:space="preserve"> or phone (1) 667-214-2120 for further information. </w:t>
      </w:r>
    </w:p>
    <w:p w:rsidR="00555156" w:rsidRPr="00555156" w:rsidRDefault="00555156" w:rsidP="00555156"/>
    <w:p w:rsidR="00555156" w:rsidRPr="00555156" w:rsidRDefault="00555156" w:rsidP="00555156">
      <w:r w:rsidRPr="00555156">
        <w:t>For a patient to be eligible to receive reimbursable gambling services they must have a diagnosis of gambling disorder. Gambling Disorder treatment services are eligible for reimbursement through BHSB regardless of patient income or insurance status.</w:t>
      </w:r>
    </w:p>
    <w:p w:rsidR="00555156" w:rsidRPr="00555156" w:rsidRDefault="00555156" w:rsidP="00555156">
      <w:pPr>
        <w:ind w:firstLine="720"/>
      </w:pPr>
    </w:p>
    <w:p w:rsidR="00555156" w:rsidRPr="00555156" w:rsidRDefault="00555156" w:rsidP="00555156">
      <w:r w:rsidRPr="00555156">
        <w:t>Funds are a</w:t>
      </w:r>
      <w:r w:rsidR="009A6743">
        <w:t>vailable through BHSB from September 1</w:t>
      </w:r>
      <w:r w:rsidR="00A9004A">
        <w:t>2</w:t>
      </w:r>
      <w:r w:rsidRPr="00555156">
        <w:t xml:space="preserve">, 2017 through December 31, 2017. Reimbursement for gambling disorder treatment will be subject to BHSB auditing. </w:t>
      </w:r>
    </w:p>
    <w:p w:rsidR="00555156" w:rsidRPr="00555156" w:rsidRDefault="00555156" w:rsidP="00555156"/>
    <w:p w:rsidR="00555156" w:rsidRPr="00555156" w:rsidRDefault="00555156" w:rsidP="00555156">
      <w:r w:rsidRPr="00555156">
        <w:t>BHA is currently determining the reimbursement structure for gambling services beginning 1/1/2018. Once details are finalized, a provider alert will be issued and information will be shared through local sta</w:t>
      </w:r>
      <w:r>
        <w:t>k</w:t>
      </w:r>
      <w:r w:rsidRPr="00555156">
        <w:t xml:space="preserve">eholder meetings.  </w:t>
      </w:r>
    </w:p>
    <w:p w:rsidR="00555156" w:rsidRPr="00555156" w:rsidRDefault="00555156" w:rsidP="00555156"/>
    <w:p w:rsidR="00555156" w:rsidRPr="00555156" w:rsidRDefault="00555156" w:rsidP="00555156"/>
    <w:p w:rsidR="00555156" w:rsidRPr="00555156" w:rsidRDefault="00555156" w:rsidP="00555156">
      <w:pPr>
        <w:tabs>
          <w:tab w:val="left" w:pos="3720"/>
        </w:tabs>
      </w:pPr>
      <w:r w:rsidRPr="00555156">
        <w:t xml:space="preserve">  </w:t>
      </w:r>
    </w:p>
    <w:p w:rsidR="00555156" w:rsidRPr="00555156" w:rsidRDefault="00555156" w:rsidP="00555156"/>
    <w:p w:rsidR="00C14D6F" w:rsidRPr="00555156" w:rsidRDefault="00C14D6F" w:rsidP="00555156"/>
    <w:sectPr w:rsidR="00C14D6F" w:rsidRPr="00555156" w:rsidSect="00932682">
      <w:headerReference w:type="even" r:id="rId12"/>
      <w:headerReference w:type="default" r:id="rId13"/>
      <w:footerReference w:type="default" r:id="rId14"/>
      <w:headerReference w:type="first" r:id="rId15"/>
      <w:footerReference w:type="first" r:id="rId16"/>
      <w:type w:val="continuous"/>
      <w:pgSz w:w="12240" w:h="15840"/>
      <w:pgMar w:top="1440" w:right="1440" w:bottom="1440" w:left="1440" w:header="0" w:footer="28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58" w:rsidRDefault="00E50758" w:rsidP="002B0C90">
      <w:r>
        <w:separator/>
      </w:r>
    </w:p>
  </w:endnote>
  <w:endnote w:type="continuationSeparator" w:id="0">
    <w:p w:rsidR="00E50758" w:rsidRDefault="00E50758" w:rsidP="002B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92" w:rsidRDefault="00623B92" w:rsidP="00623B92">
    <w:pPr>
      <w:pStyle w:val="NormalWeb"/>
      <w:spacing w:before="0" w:beforeAutospacing="0" w:after="0" w:afterAutospacing="0"/>
      <w:rPr>
        <w:rFonts w:ascii="Arial" w:hAnsi="Arial" w:cs="Arial"/>
        <w:color w:val="222222"/>
        <w:sz w:val="20"/>
        <w:szCs w:val="20"/>
        <w:shd w:val="clear" w:color="auto" w:fill="FFFFFF"/>
      </w:rPr>
    </w:pPr>
  </w:p>
  <w:p w:rsidR="00623B92" w:rsidRDefault="00623B92" w:rsidP="00623B92">
    <w:pPr>
      <w:spacing w:line="220" w:lineRule="exact"/>
      <w:jc w:val="center"/>
      <w:rPr>
        <w:sz w:val="18"/>
        <w:szCs w:val="18"/>
      </w:rPr>
    </w:pPr>
  </w:p>
  <w:p w:rsidR="000F600B" w:rsidRDefault="000F600B" w:rsidP="000F600B">
    <w:pPr>
      <w:spacing w:line="220" w:lineRule="exact"/>
      <w:jc w:val="center"/>
      <w:rPr>
        <w:sz w:val="18"/>
        <w:szCs w:val="18"/>
      </w:rPr>
    </w:pPr>
  </w:p>
  <w:p w:rsidR="008B0927" w:rsidRDefault="008B0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94" w:rsidRDefault="002B1D94" w:rsidP="002B1D94">
    <w:pPr>
      <w:spacing w:line="220" w:lineRule="exact"/>
      <w:rPr>
        <w:sz w:val="18"/>
        <w:szCs w:val="18"/>
      </w:rPr>
    </w:pPr>
  </w:p>
  <w:p w:rsidR="002B1D94" w:rsidRDefault="002B1D94" w:rsidP="00B93D7E">
    <w:pPr>
      <w:spacing w:line="220" w:lineRule="exact"/>
      <w:jc w:val="center"/>
      <w:rPr>
        <w:sz w:val="18"/>
        <w:szCs w:val="18"/>
      </w:rPr>
    </w:pPr>
    <w:r>
      <w:rPr>
        <w:sz w:val="18"/>
        <w:szCs w:val="18"/>
      </w:rPr>
      <w:t xml:space="preserve">health.maryland.gov •   Toll Free: 1-877-4MD-DHMH   </w:t>
    </w:r>
    <w:bookmarkStart w:id="1" w:name="OLE_LINK1"/>
    <w:bookmarkStart w:id="2" w:name="OLE_LINK2"/>
    <w:r>
      <w:rPr>
        <w:sz w:val="18"/>
        <w:szCs w:val="18"/>
      </w:rPr>
      <w:t>•</w:t>
    </w:r>
    <w:bookmarkEnd w:id="1"/>
    <w:bookmarkEnd w:id="2"/>
    <w:r>
      <w:rPr>
        <w:sz w:val="18"/>
        <w:szCs w:val="18"/>
      </w:rPr>
      <w:t xml:space="preserve">   TTY</w:t>
    </w:r>
    <w:r>
      <w:rPr>
        <w:b/>
        <w:bCs/>
        <w:sz w:val="18"/>
        <w:szCs w:val="18"/>
      </w:rPr>
      <w:t xml:space="preserve">: </w:t>
    </w:r>
    <w:r w:rsidR="00B93D7E">
      <w:rPr>
        <w:sz w:val="18"/>
        <w:szCs w:val="18"/>
      </w:rPr>
      <w:t>1-800-735-2258</w:t>
    </w:r>
  </w:p>
  <w:p w:rsidR="002B1D94" w:rsidRDefault="002B1D94" w:rsidP="002B1D94">
    <w:pPr>
      <w:pStyle w:val="NormalWeb"/>
      <w:spacing w:before="0" w:beforeAutospacing="0" w:after="0" w:afterAutospacing="0"/>
      <w:jc w:val="center"/>
      <w:rPr>
        <w:rFonts w:ascii="Arial" w:hAnsi="Arial" w:cs="Arial"/>
        <w:color w:val="222222"/>
        <w:sz w:val="20"/>
        <w:szCs w:val="20"/>
      </w:rPr>
    </w:pPr>
    <w:proofErr w:type="gramStart"/>
    <w:r>
      <w:rPr>
        <w:sz w:val="18"/>
        <w:szCs w:val="18"/>
      </w:rPr>
      <w:t>bha.health</w:t>
    </w:r>
    <w:r w:rsidRPr="00BA4511">
      <w:rPr>
        <w:sz w:val="18"/>
        <w:szCs w:val="18"/>
      </w:rPr>
      <w:t>.maryland</w:t>
    </w:r>
    <w:r>
      <w:rPr>
        <w:sz w:val="18"/>
        <w:szCs w:val="18"/>
      </w:rPr>
      <w:t>.gov  •</w:t>
    </w:r>
    <w:proofErr w:type="gramEnd"/>
    <w:r>
      <w:rPr>
        <w:sz w:val="18"/>
        <w:szCs w:val="18"/>
      </w:rPr>
      <w:t xml:space="preserve">   BHA Main Line: 410-402-8300    </w:t>
    </w:r>
  </w:p>
  <w:p w:rsidR="002B1D94" w:rsidRDefault="002B1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58" w:rsidRDefault="00E50758" w:rsidP="002B0C90">
      <w:r>
        <w:separator/>
      </w:r>
    </w:p>
  </w:footnote>
  <w:footnote w:type="continuationSeparator" w:id="0">
    <w:p w:rsidR="00E50758" w:rsidRDefault="00E50758" w:rsidP="002B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90" w:rsidRDefault="002B0C90">
    <w:pPr>
      <w:pStyle w:val="Header"/>
    </w:pPr>
    <w:r>
      <w:rPr>
        <w:noProof/>
      </w:rPr>
      <w:drawing>
        <wp:inline distT="0" distB="0" distL="0" distR="0" wp14:anchorId="1E88CC1D" wp14:editId="010B3AF9">
          <wp:extent cx="5937885" cy="902335"/>
          <wp:effectExtent l="19050" t="0" r="5715" b="0"/>
          <wp:docPr id="3" name="Picture 3" descr="C:\Users\MCRegan\Download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Regan\Downloads\letterhead.jpg"/>
                  <pic:cNvPicPr>
                    <a:picLocks noChangeAspect="1" noChangeArrowheads="1"/>
                  </pic:cNvPicPr>
                </pic:nvPicPr>
                <pic:blipFill>
                  <a:blip r:embed="rId1"/>
                  <a:srcRect/>
                  <a:stretch>
                    <a:fillRect/>
                  </a:stretch>
                </pic:blipFill>
                <pic:spPr bwMode="auto">
                  <a:xfrm>
                    <a:off x="0" y="0"/>
                    <a:ext cx="5937885" cy="9023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90" w:rsidRDefault="002B0C90">
    <w:pPr>
      <w:pStyle w:val="Header"/>
    </w:pPr>
  </w:p>
  <w:p w:rsidR="002B0C90" w:rsidRDefault="002B0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94" w:rsidRDefault="00786ABD" w:rsidP="00786ABD">
    <w:pPr>
      <w:pStyle w:val="Header"/>
      <w:ind w:left="-1440"/>
    </w:pPr>
    <w:r>
      <w:rPr>
        <w:noProof/>
      </w:rPr>
      <w:drawing>
        <wp:inline distT="0" distB="0" distL="0" distR="0" wp14:anchorId="26E20C0B" wp14:editId="48F4D491">
          <wp:extent cx="7737076" cy="2632841"/>
          <wp:effectExtent l="19050" t="0" r="0" b="0"/>
          <wp:docPr id="4" name="Picture 4" descr="C:\Users\MCRegan\Desktop\Screen Shot 2017-07-06 at 11.41.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egan\Desktop\Screen Shot 2017-07-06 at 11.41.35 AM.png"/>
                  <pic:cNvPicPr>
                    <a:picLocks noChangeAspect="1" noChangeArrowheads="1"/>
                  </pic:cNvPicPr>
                </pic:nvPicPr>
                <pic:blipFill>
                  <a:blip r:embed="rId1"/>
                  <a:srcRect/>
                  <a:stretch>
                    <a:fillRect/>
                  </a:stretch>
                </pic:blipFill>
                <pic:spPr bwMode="auto">
                  <a:xfrm>
                    <a:off x="0" y="0"/>
                    <a:ext cx="7765957" cy="26426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CAF"/>
    <w:multiLevelType w:val="hybridMultilevel"/>
    <w:tmpl w:val="844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52698"/>
    <w:multiLevelType w:val="hybridMultilevel"/>
    <w:tmpl w:val="801651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A689B"/>
    <w:multiLevelType w:val="hybridMultilevel"/>
    <w:tmpl w:val="53D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90"/>
    <w:rsid w:val="00016EA1"/>
    <w:rsid w:val="00032D3B"/>
    <w:rsid w:val="000454B7"/>
    <w:rsid w:val="000B2A67"/>
    <w:rsid w:val="000F5875"/>
    <w:rsid w:val="000F600B"/>
    <w:rsid w:val="00112FC0"/>
    <w:rsid w:val="00152685"/>
    <w:rsid w:val="001B1A75"/>
    <w:rsid w:val="001F58BF"/>
    <w:rsid w:val="002021F8"/>
    <w:rsid w:val="00256111"/>
    <w:rsid w:val="0027322D"/>
    <w:rsid w:val="0028260D"/>
    <w:rsid w:val="002B0C90"/>
    <w:rsid w:val="002B1D94"/>
    <w:rsid w:val="003146E6"/>
    <w:rsid w:val="00355D13"/>
    <w:rsid w:val="00365016"/>
    <w:rsid w:val="00445BC4"/>
    <w:rsid w:val="00457062"/>
    <w:rsid w:val="004973B9"/>
    <w:rsid w:val="005549C0"/>
    <w:rsid w:val="00555156"/>
    <w:rsid w:val="0056327C"/>
    <w:rsid w:val="005A783B"/>
    <w:rsid w:val="00610891"/>
    <w:rsid w:val="00623B92"/>
    <w:rsid w:val="00683653"/>
    <w:rsid w:val="00686E50"/>
    <w:rsid w:val="006C51E4"/>
    <w:rsid w:val="006C5A31"/>
    <w:rsid w:val="00711F84"/>
    <w:rsid w:val="0076470A"/>
    <w:rsid w:val="00786ABD"/>
    <w:rsid w:val="007F057E"/>
    <w:rsid w:val="008056EA"/>
    <w:rsid w:val="008554FC"/>
    <w:rsid w:val="008600AE"/>
    <w:rsid w:val="00864CFD"/>
    <w:rsid w:val="00894F1E"/>
    <w:rsid w:val="008B0927"/>
    <w:rsid w:val="008C5E06"/>
    <w:rsid w:val="008C6737"/>
    <w:rsid w:val="00932682"/>
    <w:rsid w:val="0094062F"/>
    <w:rsid w:val="009728D2"/>
    <w:rsid w:val="00987A62"/>
    <w:rsid w:val="00992EBF"/>
    <w:rsid w:val="009A23AB"/>
    <w:rsid w:val="009A6743"/>
    <w:rsid w:val="00A01761"/>
    <w:rsid w:val="00A47B9C"/>
    <w:rsid w:val="00A63296"/>
    <w:rsid w:val="00A7281D"/>
    <w:rsid w:val="00A72C06"/>
    <w:rsid w:val="00A76E2A"/>
    <w:rsid w:val="00A9004A"/>
    <w:rsid w:val="00AD3EB4"/>
    <w:rsid w:val="00AD7C6B"/>
    <w:rsid w:val="00B218FB"/>
    <w:rsid w:val="00B93D7E"/>
    <w:rsid w:val="00BA4511"/>
    <w:rsid w:val="00BE6EAD"/>
    <w:rsid w:val="00C14D6F"/>
    <w:rsid w:val="00C72C6C"/>
    <w:rsid w:val="00CD22E7"/>
    <w:rsid w:val="00D3377D"/>
    <w:rsid w:val="00D36F99"/>
    <w:rsid w:val="00DB09FB"/>
    <w:rsid w:val="00DF7483"/>
    <w:rsid w:val="00E14B78"/>
    <w:rsid w:val="00E27600"/>
    <w:rsid w:val="00E50758"/>
    <w:rsid w:val="00E83215"/>
    <w:rsid w:val="00E94AC6"/>
    <w:rsid w:val="00E95AB2"/>
    <w:rsid w:val="00EE40FE"/>
    <w:rsid w:val="00F774BC"/>
    <w:rsid w:val="00FD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90"/>
    <w:pPr>
      <w:tabs>
        <w:tab w:val="center" w:pos="4680"/>
        <w:tab w:val="right" w:pos="9360"/>
      </w:tabs>
    </w:pPr>
  </w:style>
  <w:style w:type="character" w:customStyle="1" w:styleId="HeaderChar">
    <w:name w:val="Header Char"/>
    <w:basedOn w:val="DefaultParagraphFont"/>
    <w:link w:val="Header"/>
    <w:uiPriority w:val="99"/>
    <w:rsid w:val="002B0C90"/>
  </w:style>
  <w:style w:type="paragraph" w:styleId="Footer">
    <w:name w:val="footer"/>
    <w:basedOn w:val="Normal"/>
    <w:link w:val="FooterChar"/>
    <w:uiPriority w:val="99"/>
    <w:unhideWhenUsed/>
    <w:rsid w:val="002B0C90"/>
    <w:pPr>
      <w:tabs>
        <w:tab w:val="center" w:pos="4680"/>
        <w:tab w:val="right" w:pos="9360"/>
      </w:tabs>
    </w:pPr>
  </w:style>
  <w:style w:type="character" w:customStyle="1" w:styleId="FooterChar">
    <w:name w:val="Footer Char"/>
    <w:basedOn w:val="DefaultParagraphFont"/>
    <w:link w:val="Footer"/>
    <w:uiPriority w:val="99"/>
    <w:rsid w:val="002B0C90"/>
  </w:style>
  <w:style w:type="paragraph" w:styleId="BalloonText">
    <w:name w:val="Balloon Text"/>
    <w:basedOn w:val="Normal"/>
    <w:link w:val="BalloonTextChar"/>
    <w:uiPriority w:val="99"/>
    <w:semiHidden/>
    <w:unhideWhenUsed/>
    <w:rsid w:val="002B0C90"/>
    <w:rPr>
      <w:rFonts w:ascii="Tahoma" w:hAnsi="Tahoma" w:cs="Tahoma"/>
      <w:sz w:val="16"/>
      <w:szCs w:val="16"/>
    </w:rPr>
  </w:style>
  <w:style w:type="character" w:customStyle="1" w:styleId="BalloonTextChar">
    <w:name w:val="Balloon Text Char"/>
    <w:basedOn w:val="DefaultParagraphFont"/>
    <w:link w:val="BalloonText"/>
    <w:uiPriority w:val="99"/>
    <w:semiHidden/>
    <w:rsid w:val="002B0C90"/>
    <w:rPr>
      <w:rFonts w:ascii="Tahoma" w:hAnsi="Tahoma" w:cs="Tahoma"/>
      <w:sz w:val="16"/>
      <w:szCs w:val="16"/>
    </w:rPr>
  </w:style>
  <w:style w:type="paragraph" w:customStyle="1" w:styleId="Normal1">
    <w:name w:val="Normal1"/>
    <w:rsid w:val="00AD3EB4"/>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D3EB4"/>
    <w:pPr>
      <w:spacing w:after="0" w:line="240" w:lineRule="auto"/>
    </w:pPr>
  </w:style>
  <w:style w:type="character" w:customStyle="1" w:styleId="m-8485940716902626334gmail-aqj">
    <w:name w:val="m_-8485940716902626334gmail-aqj"/>
    <w:basedOn w:val="DefaultParagraphFont"/>
    <w:rsid w:val="0056327C"/>
  </w:style>
  <w:style w:type="character" w:styleId="Hyperlink">
    <w:name w:val="Hyperlink"/>
    <w:basedOn w:val="DefaultParagraphFont"/>
    <w:unhideWhenUsed/>
    <w:rsid w:val="0056327C"/>
    <w:rPr>
      <w:color w:val="0000FF"/>
      <w:u w:val="single"/>
    </w:rPr>
  </w:style>
  <w:style w:type="character" w:customStyle="1" w:styleId="UnresolvedMention1">
    <w:name w:val="Unresolved Mention1"/>
    <w:basedOn w:val="DefaultParagraphFont"/>
    <w:uiPriority w:val="99"/>
    <w:semiHidden/>
    <w:unhideWhenUsed/>
    <w:rsid w:val="00623B92"/>
    <w:rPr>
      <w:color w:val="808080"/>
      <w:shd w:val="clear" w:color="auto" w:fill="E6E6E6"/>
    </w:rPr>
  </w:style>
  <w:style w:type="paragraph" w:styleId="NormalWeb">
    <w:name w:val="Normal (Web)"/>
    <w:basedOn w:val="Normal"/>
    <w:uiPriority w:val="99"/>
    <w:unhideWhenUsed/>
    <w:rsid w:val="00623B92"/>
    <w:pPr>
      <w:spacing w:before="100" w:beforeAutospacing="1" w:after="100" w:afterAutospacing="1"/>
    </w:pPr>
  </w:style>
  <w:style w:type="character" w:styleId="Strong">
    <w:name w:val="Strong"/>
    <w:basedOn w:val="DefaultParagraphFont"/>
    <w:uiPriority w:val="22"/>
    <w:qFormat/>
    <w:rsid w:val="00BE6EAD"/>
    <w:rPr>
      <w:b/>
      <w:bCs/>
    </w:rPr>
  </w:style>
  <w:style w:type="paragraph" w:styleId="ListParagraph">
    <w:name w:val="List Paragraph"/>
    <w:basedOn w:val="Normal"/>
    <w:uiPriority w:val="34"/>
    <w:qFormat/>
    <w:rsid w:val="001B1A75"/>
    <w:pPr>
      <w:spacing w:after="2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rsid w:val="00555156"/>
    <w:rPr>
      <w:sz w:val="16"/>
      <w:szCs w:val="16"/>
    </w:rPr>
  </w:style>
  <w:style w:type="paragraph" w:styleId="CommentText">
    <w:name w:val="annotation text"/>
    <w:basedOn w:val="Normal"/>
    <w:link w:val="CommentTextChar"/>
    <w:uiPriority w:val="99"/>
    <w:semiHidden/>
    <w:unhideWhenUsed/>
    <w:rsid w:val="00555156"/>
    <w:rPr>
      <w:sz w:val="20"/>
      <w:szCs w:val="20"/>
    </w:rPr>
  </w:style>
  <w:style w:type="character" w:customStyle="1" w:styleId="CommentTextChar">
    <w:name w:val="Comment Text Char"/>
    <w:basedOn w:val="DefaultParagraphFont"/>
    <w:link w:val="CommentText"/>
    <w:uiPriority w:val="99"/>
    <w:semiHidden/>
    <w:rsid w:val="0055515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90"/>
    <w:pPr>
      <w:tabs>
        <w:tab w:val="center" w:pos="4680"/>
        <w:tab w:val="right" w:pos="9360"/>
      </w:tabs>
    </w:pPr>
  </w:style>
  <w:style w:type="character" w:customStyle="1" w:styleId="HeaderChar">
    <w:name w:val="Header Char"/>
    <w:basedOn w:val="DefaultParagraphFont"/>
    <w:link w:val="Header"/>
    <w:uiPriority w:val="99"/>
    <w:rsid w:val="002B0C90"/>
  </w:style>
  <w:style w:type="paragraph" w:styleId="Footer">
    <w:name w:val="footer"/>
    <w:basedOn w:val="Normal"/>
    <w:link w:val="FooterChar"/>
    <w:uiPriority w:val="99"/>
    <w:unhideWhenUsed/>
    <w:rsid w:val="002B0C90"/>
    <w:pPr>
      <w:tabs>
        <w:tab w:val="center" w:pos="4680"/>
        <w:tab w:val="right" w:pos="9360"/>
      </w:tabs>
    </w:pPr>
  </w:style>
  <w:style w:type="character" w:customStyle="1" w:styleId="FooterChar">
    <w:name w:val="Footer Char"/>
    <w:basedOn w:val="DefaultParagraphFont"/>
    <w:link w:val="Footer"/>
    <w:uiPriority w:val="99"/>
    <w:rsid w:val="002B0C90"/>
  </w:style>
  <w:style w:type="paragraph" w:styleId="BalloonText">
    <w:name w:val="Balloon Text"/>
    <w:basedOn w:val="Normal"/>
    <w:link w:val="BalloonTextChar"/>
    <w:uiPriority w:val="99"/>
    <w:semiHidden/>
    <w:unhideWhenUsed/>
    <w:rsid w:val="002B0C90"/>
    <w:rPr>
      <w:rFonts w:ascii="Tahoma" w:hAnsi="Tahoma" w:cs="Tahoma"/>
      <w:sz w:val="16"/>
      <w:szCs w:val="16"/>
    </w:rPr>
  </w:style>
  <w:style w:type="character" w:customStyle="1" w:styleId="BalloonTextChar">
    <w:name w:val="Balloon Text Char"/>
    <w:basedOn w:val="DefaultParagraphFont"/>
    <w:link w:val="BalloonText"/>
    <w:uiPriority w:val="99"/>
    <w:semiHidden/>
    <w:rsid w:val="002B0C90"/>
    <w:rPr>
      <w:rFonts w:ascii="Tahoma" w:hAnsi="Tahoma" w:cs="Tahoma"/>
      <w:sz w:val="16"/>
      <w:szCs w:val="16"/>
    </w:rPr>
  </w:style>
  <w:style w:type="paragraph" w:customStyle="1" w:styleId="Normal1">
    <w:name w:val="Normal1"/>
    <w:rsid w:val="00AD3EB4"/>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D3EB4"/>
    <w:pPr>
      <w:spacing w:after="0" w:line="240" w:lineRule="auto"/>
    </w:pPr>
  </w:style>
  <w:style w:type="character" w:customStyle="1" w:styleId="m-8485940716902626334gmail-aqj">
    <w:name w:val="m_-8485940716902626334gmail-aqj"/>
    <w:basedOn w:val="DefaultParagraphFont"/>
    <w:rsid w:val="0056327C"/>
  </w:style>
  <w:style w:type="character" w:styleId="Hyperlink">
    <w:name w:val="Hyperlink"/>
    <w:basedOn w:val="DefaultParagraphFont"/>
    <w:unhideWhenUsed/>
    <w:rsid w:val="0056327C"/>
    <w:rPr>
      <w:color w:val="0000FF"/>
      <w:u w:val="single"/>
    </w:rPr>
  </w:style>
  <w:style w:type="character" w:customStyle="1" w:styleId="UnresolvedMention1">
    <w:name w:val="Unresolved Mention1"/>
    <w:basedOn w:val="DefaultParagraphFont"/>
    <w:uiPriority w:val="99"/>
    <w:semiHidden/>
    <w:unhideWhenUsed/>
    <w:rsid w:val="00623B92"/>
    <w:rPr>
      <w:color w:val="808080"/>
      <w:shd w:val="clear" w:color="auto" w:fill="E6E6E6"/>
    </w:rPr>
  </w:style>
  <w:style w:type="paragraph" w:styleId="NormalWeb">
    <w:name w:val="Normal (Web)"/>
    <w:basedOn w:val="Normal"/>
    <w:uiPriority w:val="99"/>
    <w:unhideWhenUsed/>
    <w:rsid w:val="00623B92"/>
    <w:pPr>
      <w:spacing w:before="100" w:beforeAutospacing="1" w:after="100" w:afterAutospacing="1"/>
    </w:pPr>
  </w:style>
  <w:style w:type="character" w:styleId="Strong">
    <w:name w:val="Strong"/>
    <w:basedOn w:val="DefaultParagraphFont"/>
    <w:uiPriority w:val="22"/>
    <w:qFormat/>
    <w:rsid w:val="00BE6EAD"/>
    <w:rPr>
      <w:b/>
      <w:bCs/>
    </w:rPr>
  </w:style>
  <w:style w:type="paragraph" w:styleId="ListParagraph">
    <w:name w:val="List Paragraph"/>
    <w:basedOn w:val="Normal"/>
    <w:uiPriority w:val="34"/>
    <w:qFormat/>
    <w:rsid w:val="001B1A75"/>
    <w:pPr>
      <w:spacing w:after="2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rsid w:val="00555156"/>
    <w:rPr>
      <w:sz w:val="16"/>
      <w:szCs w:val="16"/>
    </w:rPr>
  </w:style>
  <w:style w:type="paragraph" w:styleId="CommentText">
    <w:name w:val="annotation text"/>
    <w:basedOn w:val="Normal"/>
    <w:link w:val="CommentTextChar"/>
    <w:uiPriority w:val="99"/>
    <w:semiHidden/>
    <w:unhideWhenUsed/>
    <w:rsid w:val="00555156"/>
    <w:rPr>
      <w:sz w:val="20"/>
      <w:szCs w:val="20"/>
    </w:rPr>
  </w:style>
  <w:style w:type="character" w:customStyle="1" w:styleId="CommentTextChar">
    <w:name w:val="Comment Text Char"/>
    <w:basedOn w:val="DefaultParagraphFont"/>
    <w:link w:val="CommentText"/>
    <w:uiPriority w:val="99"/>
    <w:semiHidden/>
    <w:rsid w:val="005551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0843">
      <w:bodyDiv w:val="1"/>
      <w:marLeft w:val="0"/>
      <w:marRight w:val="0"/>
      <w:marTop w:val="0"/>
      <w:marBottom w:val="0"/>
      <w:divBdr>
        <w:top w:val="none" w:sz="0" w:space="0" w:color="auto"/>
        <w:left w:val="none" w:sz="0" w:space="0" w:color="auto"/>
        <w:bottom w:val="none" w:sz="0" w:space="0" w:color="auto"/>
        <w:right w:val="none" w:sz="0" w:space="0" w:color="auto"/>
      </w:divBdr>
    </w:div>
    <w:div w:id="1009715943">
      <w:bodyDiv w:val="1"/>
      <w:marLeft w:val="0"/>
      <w:marRight w:val="0"/>
      <w:marTop w:val="0"/>
      <w:marBottom w:val="0"/>
      <w:divBdr>
        <w:top w:val="none" w:sz="0" w:space="0" w:color="auto"/>
        <w:left w:val="none" w:sz="0" w:space="0" w:color="auto"/>
        <w:bottom w:val="none" w:sz="0" w:space="0" w:color="auto"/>
        <w:right w:val="none" w:sz="0" w:space="0" w:color="auto"/>
      </w:divBdr>
      <w:divsChild>
        <w:div w:id="948512131">
          <w:marLeft w:val="0"/>
          <w:marRight w:val="0"/>
          <w:marTop w:val="0"/>
          <w:marBottom w:val="0"/>
          <w:divBdr>
            <w:top w:val="none" w:sz="0" w:space="0" w:color="auto"/>
            <w:left w:val="none" w:sz="0" w:space="0" w:color="auto"/>
            <w:bottom w:val="none" w:sz="0" w:space="0" w:color="auto"/>
            <w:right w:val="none" w:sz="0" w:space="0" w:color="auto"/>
          </w:divBdr>
        </w:div>
        <w:div w:id="351150378">
          <w:marLeft w:val="0"/>
          <w:marRight w:val="0"/>
          <w:marTop w:val="0"/>
          <w:marBottom w:val="0"/>
          <w:divBdr>
            <w:top w:val="none" w:sz="0" w:space="0" w:color="auto"/>
            <w:left w:val="none" w:sz="0" w:space="0" w:color="auto"/>
            <w:bottom w:val="none" w:sz="0" w:space="0" w:color="auto"/>
            <w:right w:val="none" w:sz="0" w:space="0" w:color="auto"/>
          </w:divBdr>
        </w:div>
        <w:div w:id="1630743010">
          <w:marLeft w:val="0"/>
          <w:marRight w:val="0"/>
          <w:marTop w:val="0"/>
          <w:marBottom w:val="0"/>
          <w:divBdr>
            <w:top w:val="none" w:sz="0" w:space="0" w:color="auto"/>
            <w:left w:val="none" w:sz="0" w:space="0" w:color="auto"/>
            <w:bottom w:val="none" w:sz="0" w:space="0" w:color="auto"/>
            <w:right w:val="none" w:sz="0" w:space="0" w:color="auto"/>
          </w:divBdr>
        </w:div>
        <w:div w:id="1245726570">
          <w:marLeft w:val="0"/>
          <w:marRight w:val="0"/>
          <w:marTop w:val="0"/>
          <w:marBottom w:val="0"/>
          <w:divBdr>
            <w:top w:val="none" w:sz="0" w:space="0" w:color="auto"/>
            <w:left w:val="none" w:sz="0" w:space="0" w:color="auto"/>
            <w:bottom w:val="none" w:sz="0" w:space="0" w:color="auto"/>
            <w:right w:val="none" w:sz="0" w:space="0" w:color="auto"/>
          </w:divBdr>
          <w:divsChild>
            <w:div w:id="1651638816">
              <w:marLeft w:val="0"/>
              <w:marRight w:val="0"/>
              <w:marTop w:val="0"/>
              <w:marBottom w:val="0"/>
              <w:divBdr>
                <w:top w:val="none" w:sz="0" w:space="0" w:color="auto"/>
                <w:left w:val="none" w:sz="0" w:space="0" w:color="auto"/>
                <w:bottom w:val="none" w:sz="0" w:space="0" w:color="auto"/>
                <w:right w:val="none" w:sz="0" w:space="0" w:color="auto"/>
              </w:divBdr>
            </w:div>
            <w:div w:id="1003509094">
              <w:marLeft w:val="0"/>
              <w:marRight w:val="0"/>
              <w:marTop w:val="0"/>
              <w:marBottom w:val="0"/>
              <w:divBdr>
                <w:top w:val="none" w:sz="0" w:space="0" w:color="auto"/>
                <w:left w:val="none" w:sz="0" w:space="0" w:color="auto"/>
                <w:bottom w:val="none" w:sz="0" w:space="0" w:color="auto"/>
                <w:right w:val="none" w:sz="0" w:space="0" w:color="auto"/>
              </w:divBdr>
              <w:divsChild>
                <w:div w:id="36394228">
                  <w:marLeft w:val="0"/>
                  <w:marRight w:val="0"/>
                  <w:marTop w:val="0"/>
                  <w:marBottom w:val="0"/>
                  <w:divBdr>
                    <w:top w:val="none" w:sz="0" w:space="0" w:color="auto"/>
                    <w:left w:val="none" w:sz="0" w:space="0" w:color="auto"/>
                    <w:bottom w:val="none" w:sz="0" w:space="0" w:color="auto"/>
                    <w:right w:val="none" w:sz="0" w:space="0" w:color="auto"/>
                  </w:divBdr>
                  <w:divsChild>
                    <w:div w:id="219904311">
                      <w:marLeft w:val="0"/>
                      <w:marRight w:val="0"/>
                      <w:marTop w:val="0"/>
                      <w:marBottom w:val="0"/>
                      <w:divBdr>
                        <w:top w:val="none" w:sz="0" w:space="0" w:color="auto"/>
                        <w:left w:val="none" w:sz="0" w:space="0" w:color="auto"/>
                        <w:bottom w:val="none" w:sz="0" w:space="0" w:color="auto"/>
                        <w:right w:val="none" w:sz="0" w:space="0" w:color="auto"/>
                      </w:divBdr>
                    </w:div>
                    <w:div w:id="1765110103">
                      <w:marLeft w:val="0"/>
                      <w:marRight w:val="0"/>
                      <w:marTop w:val="0"/>
                      <w:marBottom w:val="0"/>
                      <w:divBdr>
                        <w:top w:val="none" w:sz="0" w:space="0" w:color="auto"/>
                        <w:left w:val="none" w:sz="0" w:space="0" w:color="auto"/>
                        <w:bottom w:val="none" w:sz="0" w:space="0" w:color="auto"/>
                        <w:right w:val="none" w:sz="0" w:space="0" w:color="auto"/>
                      </w:divBdr>
                    </w:div>
                    <w:div w:id="832110786">
                      <w:marLeft w:val="0"/>
                      <w:marRight w:val="0"/>
                      <w:marTop w:val="0"/>
                      <w:marBottom w:val="0"/>
                      <w:divBdr>
                        <w:top w:val="none" w:sz="0" w:space="0" w:color="auto"/>
                        <w:left w:val="none" w:sz="0" w:space="0" w:color="auto"/>
                        <w:bottom w:val="none" w:sz="0" w:space="0" w:color="auto"/>
                        <w:right w:val="none" w:sz="0" w:space="0" w:color="auto"/>
                      </w:divBdr>
                    </w:div>
                    <w:div w:id="723606352">
                      <w:marLeft w:val="0"/>
                      <w:marRight w:val="0"/>
                      <w:marTop w:val="0"/>
                      <w:marBottom w:val="0"/>
                      <w:divBdr>
                        <w:top w:val="none" w:sz="0" w:space="0" w:color="auto"/>
                        <w:left w:val="none" w:sz="0" w:space="0" w:color="auto"/>
                        <w:bottom w:val="none" w:sz="0" w:space="0" w:color="auto"/>
                        <w:right w:val="none" w:sz="0" w:space="0" w:color="auto"/>
                      </w:divBdr>
                    </w:div>
                    <w:div w:id="895630435">
                      <w:marLeft w:val="0"/>
                      <w:marRight w:val="0"/>
                      <w:marTop w:val="0"/>
                      <w:marBottom w:val="0"/>
                      <w:divBdr>
                        <w:top w:val="none" w:sz="0" w:space="0" w:color="auto"/>
                        <w:left w:val="none" w:sz="0" w:space="0" w:color="auto"/>
                        <w:bottom w:val="none" w:sz="0" w:space="0" w:color="auto"/>
                        <w:right w:val="none" w:sz="0" w:space="0" w:color="auto"/>
                      </w:divBdr>
                    </w:div>
                    <w:div w:id="7319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90052">
      <w:bodyDiv w:val="1"/>
      <w:marLeft w:val="0"/>
      <w:marRight w:val="0"/>
      <w:marTop w:val="0"/>
      <w:marBottom w:val="0"/>
      <w:divBdr>
        <w:top w:val="none" w:sz="0" w:space="0" w:color="auto"/>
        <w:left w:val="none" w:sz="0" w:space="0" w:color="auto"/>
        <w:bottom w:val="none" w:sz="0" w:space="0" w:color="auto"/>
        <w:right w:val="none" w:sz="0" w:space="0" w:color="auto"/>
      </w:divBdr>
      <w:divsChild>
        <w:div w:id="90087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710675">
              <w:marLeft w:val="0"/>
              <w:marRight w:val="0"/>
              <w:marTop w:val="0"/>
              <w:marBottom w:val="0"/>
              <w:divBdr>
                <w:top w:val="none" w:sz="0" w:space="0" w:color="auto"/>
                <w:left w:val="none" w:sz="0" w:space="0" w:color="auto"/>
                <w:bottom w:val="none" w:sz="0" w:space="0" w:color="auto"/>
                <w:right w:val="none" w:sz="0" w:space="0" w:color="auto"/>
              </w:divBdr>
              <w:divsChild>
                <w:div w:id="1974674099">
                  <w:marLeft w:val="0"/>
                  <w:marRight w:val="0"/>
                  <w:marTop w:val="0"/>
                  <w:marBottom w:val="0"/>
                  <w:divBdr>
                    <w:top w:val="none" w:sz="0" w:space="0" w:color="auto"/>
                    <w:left w:val="none" w:sz="0" w:space="0" w:color="auto"/>
                    <w:bottom w:val="none" w:sz="0" w:space="0" w:color="auto"/>
                    <w:right w:val="none" w:sz="0" w:space="0" w:color="auto"/>
                  </w:divBdr>
                </w:div>
                <w:div w:id="347025589">
                  <w:marLeft w:val="0"/>
                  <w:marRight w:val="0"/>
                  <w:marTop w:val="0"/>
                  <w:marBottom w:val="0"/>
                  <w:divBdr>
                    <w:top w:val="none" w:sz="0" w:space="0" w:color="auto"/>
                    <w:left w:val="none" w:sz="0" w:space="0" w:color="auto"/>
                    <w:bottom w:val="none" w:sz="0" w:space="0" w:color="auto"/>
                    <w:right w:val="none" w:sz="0" w:space="0" w:color="auto"/>
                  </w:divBdr>
                  <w:divsChild>
                    <w:div w:id="1101297348">
                      <w:marLeft w:val="0"/>
                      <w:marRight w:val="0"/>
                      <w:marTop w:val="0"/>
                      <w:marBottom w:val="0"/>
                      <w:divBdr>
                        <w:top w:val="none" w:sz="0" w:space="0" w:color="auto"/>
                        <w:left w:val="none" w:sz="0" w:space="0" w:color="auto"/>
                        <w:bottom w:val="none" w:sz="0" w:space="0" w:color="auto"/>
                        <w:right w:val="none" w:sz="0" w:space="0" w:color="auto"/>
                      </w:divBdr>
                    </w:div>
                    <w:div w:id="2035571128">
                      <w:marLeft w:val="0"/>
                      <w:marRight w:val="0"/>
                      <w:marTop w:val="0"/>
                      <w:marBottom w:val="0"/>
                      <w:divBdr>
                        <w:top w:val="none" w:sz="0" w:space="0" w:color="auto"/>
                        <w:left w:val="none" w:sz="0" w:space="0" w:color="auto"/>
                        <w:bottom w:val="none" w:sz="0" w:space="0" w:color="auto"/>
                        <w:right w:val="none" w:sz="0" w:space="0" w:color="auto"/>
                      </w:divBdr>
                    </w:div>
                    <w:div w:id="1833989846">
                      <w:marLeft w:val="0"/>
                      <w:marRight w:val="0"/>
                      <w:marTop w:val="0"/>
                      <w:marBottom w:val="0"/>
                      <w:divBdr>
                        <w:top w:val="none" w:sz="0" w:space="0" w:color="auto"/>
                        <w:left w:val="none" w:sz="0" w:space="0" w:color="auto"/>
                        <w:bottom w:val="none" w:sz="0" w:space="0" w:color="auto"/>
                        <w:right w:val="none" w:sz="0" w:space="0" w:color="auto"/>
                      </w:divBdr>
                      <w:divsChild>
                        <w:div w:id="2073380306">
                          <w:marLeft w:val="0"/>
                          <w:marRight w:val="0"/>
                          <w:marTop w:val="0"/>
                          <w:marBottom w:val="0"/>
                          <w:divBdr>
                            <w:top w:val="none" w:sz="0" w:space="0" w:color="auto"/>
                            <w:left w:val="none" w:sz="0" w:space="0" w:color="auto"/>
                            <w:bottom w:val="none" w:sz="0" w:space="0" w:color="auto"/>
                            <w:right w:val="none" w:sz="0" w:space="0" w:color="auto"/>
                          </w:divBdr>
                        </w:div>
                        <w:div w:id="862323825">
                          <w:marLeft w:val="0"/>
                          <w:marRight w:val="0"/>
                          <w:marTop w:val="0"/>
                          <w:marBottom w:val="0"/>
                          <w:divBdr>
                            <w:top w:val="none" w:sz="0" w:space="0" w:color="auto"/>
                            <w:left w:val="none" w:sz="0" w:space="0" w:color="auto"/>
                            <w:bottom w:val="none" w:sz="0" w:space="0" w:color="auto"/>
                            <w:right w:val="none" w:sz="0" w:space="0" w:color="auto"/>
                          </w:divBdr>
                        </w:div>
                        <w:div w:id="1961766983">
                          <w:marLeft w:val="0"/>
                          <w:marRight w:val="0"/>
                          <w:marTop w:val="0"/>
                          <w:marBottom w:val="0"/>
                          <w:divBdr>
                            <w:top w:val="none" w:sz="0" w:space="0" w:color="auto"/>
                            <w:left w:val="none" w:sz="0" w:space="0" w:color="auto"/>
                            <w:bottom w:val="none" w:sz="0" w:space="0" w:color="auto"/>
                            <w:right w:val="none" w:sz="0" w:space="0" w:color="auto"/>
                          </w:divBdr>
                        </w:div>
                        <w:div w:id="667488797">
                          <w:marLeft w:val="0"/>
                          <w:marRight w:val="0"/>
                          <w:marTop w:val="0"/>
                          <w:marBottom w:val="0"/>
                          <w:divBdr>
                            <w:top w:val="none" w:sz="0" w:space="0" w:color="auto"/>
                            <w:left w:val="none" w:sz="0" w:space="0" w:color="auto"/>
                            <w:bottom w:val="none" w:sz="0" w:space="0" w:color="auto"/>
                            <w:right w:val="none" w:sz="0" w:space="0" w:color="auto"/>
                          </w:divBdr>
                        </w:div>
                        <w:div w:id="2081095945">
                          <w:marLeft w:val="0"/>
                          <w:marRight w:val="0"/>
                          <w:marTop w:val="0"/>
                          <w:marBottom w:val="0"/>
                          <w:divBdr>
                            <w:top w:val="none" w:sz="0" w:space="0" w:color="auto"/>
                            <w:left w:val="none" w:sz="0" w:space="0" w:color="auto"/>
                            <w:bottom w:val="none" w:sz="0" w:space="0" w:color="auto"/>
                            <w:right w:val="none" w:sz="0" w:space="0" w:color="auto"/>
                          </w:divBdr>
                        </w:div>
                        <w:div w:id="908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problemgambling.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DGamTreatment@bhsbaltimore.org" TargetMode="External"/><Relationship Id="rId4" Type="http://schemas.microsoft.com/office/2007/relationships/stylesWithEffects" Target="stylesWithEffects.xml"/><Relationship Id="rId9" Type="http://schemas.openxmlformats.org/officeDocument/2006/relationships/hyperlink" Target="http://www.bhsbaltimore.org/for-providers/forms-for-provid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6AF6B-8003-43A3-B2F7-4E9A0C44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MCRegan</dc:creator>
  <cp:lastModifiedBy>Eugenia Conolly</cp:lastModifiedBy>
  <cp:revision>2</cp:revision>
  <cp:lastPrinted>2017-09-08T14:40:00Z</cp:lastPrinted>
  <dcterms:created xsi:type="dcterms:W3CDTF">2017-09-14T12:36:00Z</dcterms:created>
  <dcterms:modified xsi:type="dcterms:W3CDTF">2017-09-14T12:36:00Z</dcterms:modified>
</cp:coreProperties>
</file>